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C6F" w:rsidRPr="00F766CB" w:rsidRDefault="000C1C6F" w:rsidP="00F766CB">
      <w:pPr>
        <w:keepNext/>
        <w:spacing w:line="276" w:lineRule="auto"/>
        <w:contextualSpacing/>
        <w:jc w:val="center"/>
        <w:outlineLvl w:val="3"/>
        <w:rPr>
          <w:rFonts w:asciiTheme="minorHAnsi" w:hAnsiTheme="minorHAnsi" w:cs="Arial"/>
          <w:b/>
          <w:bCs/>
          <w:sz w:val="22"/>
          <w:szCs w:val="22"/>
        </w:rPr>
      </w:pPr>
      <w:r w:rsidRPr="00F766CB">
        <w:rPr>
          <w:rFonts w:asciiTheme="minorHAnsi" w:hAnsiTheme="minorHAnsi" w:cs="Arial"/>
          <w:bCs/>
          <w:noProof/>
          <w:sz w:val="22"/>
          <w:szCs w:val="22"/>
        </w:rPr>
        <w:drawing>
          <wp:inline distT="0" distB="0" distL="0" distR="0">
            <wp:extent cx="5760720" cy="619672"/>
            <wp:effectExtent l="0" t="0" r="0" b="9525"/>
            <wp:docPr id="1" name="Obraz 1" descr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9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C6F" w:rsidRPr="00F766CB" w:rsidRDefault="000C1C6F" w:rsidP="00F766CB">
      <w:pPr>
        <w:keepNext/>
        <w:spacing w:line="276" w:lineRule="auto"/>
        <w:contextualSpacing/>
        <w:jc w:val="right"/>
        <w:outlineLvl w:val="3"/>
        <w:rPr>
          <w:rFonts w:asciiTheme="minorHAnsi" w:hAnsiTheme="minorHAnsi" w:cs="Arial"/>
          <w:b/>
          <w:bCs/>
          <w:sz w:val="22"/>
          <w:szCs w:val="22"/>
        </w:rPr>
      </w:pPr>
      <w:r w:rsidRPr="00F766CB">
        <w:rPr>
          <w:rFonts w:asciiTheme="minorHAnsi" w:hAnsiTheme="minorHAnsi" w:cs="Arial"/>
          <w:b/>
          <w:bCs/>
          <w:sz w:val="22"/>
          <w:szCs w:val="22"/>
        </w:rPr>
        <w:t>Załącznik nr 5 do SIWZ</w:t>
      </w:r>
    </w:p>
    <w:p w:rsidR="000C1C6F" w:rsidRPr="00F766CB" w:rsidRDefault="000C1C6F" w:rsidP="00F766CB">
      <w:pPr>
        <w:keepNext/>
        <w:spacing w:line="276" w:lineRule="auto"/>
        <w:contextualSpacing/>
        <w:jc w:val="center"/>
        <w:outlineLvl w:val="3"/>
        <w:rPr>
          <w:rFonts w:asciiTheme="minorHAnsi" w:hAnsiTheme="minorHAnsi" w:cs="Arial"/>
          <w:b/>
          <w:bCs/>
          <w:sz w:val="22"/>
          <w:szCs w:val="22"/>
        </w:rPr>
      </w:pPr>
    </w:p>
    <w:p w:rsidR="000C1C6F" w:rsidRPr="00F766CB" w:rsidRDefault="000C1C6F" w:rsidP="00F766CB">
      <w:pPr>
        <w:keepNext/>
        <w:spacing w:line="276" w:lineRule="auto"/>
        <w:contextualSpacing/>
        <w:jc w:val="center"/>
        <w:outlineLvl w:val="3"/>
        <w:rPr>
          <w:rFonts w:asciiTheme="minorHAnsi" w:hAnsiTheme="minorHAnsi" w:cs="Arial"/>
          <w:b/>
          <w:bCs/>
          <w:sz w:val="22"/>
          <w:szCs w:val="22"/>
        </w:rPr>
      </w:pPr>
      <w:r w:rsidRPr="00F766CB">
        <w:rPr>
          <w:rFonts w:asciiTheme="minorHAnsi" w:hAnsiTheme="minorHAnsi" w:cs="Arial"/>
          <w:b/>
          <w:bCs/>
          <w:sz w:val="22"/>
          <w:szCs w:val="22"/>
        </w:rPr>
        <w:t xml:space="preserve">- projekt umowy - </w:t>
      </w:r>
    </w:p>
    <w:p w:rsidR="000C1C6F" w:rsidRPr="00F766CB" w:rsidRDefault="000C1C6F" w:rsidP="00F766CB">
      <w:pPr>
        <w:keepNext/>
        <w:spacing w:line="276" w:lineRule="auto"/>
        <w:contextualSpacing/>
        <w:jc w:val="center"/>
        <w:outlineLvl w:val="3"/>
        <w:rPr>
          <w:rFonts w:asciiTheme="minorHAnsi" w:hAnsiTheme="minorHAnsi" w:cs="Arial"/>
          <w:b/>
          <w:bCs/>
          <w:sz w:val="22"/>
          <w:szCs w:val="22"/>
        </w:rPr>
      </w:pPr>
    </w:p>
    <w:p w:rsidR="00AB6995" w:rsidRPr="00F766CB" w:rsidRDefault="00AB6995" w:rsidP="00F766CB">
      <w:pPr>
        <w:keepNext/>
        <w:spacing w:line="276" w:lineRule="auto"/>
        <w:contextualSpacing/>
        <w:jc w:val="center"/>
        <w:outlineLvl w:val="3"/>
        <w:rPr>
          <w:rFonts w:asciiTheme="minorHAnsi" w:hAnsiTheme="minorHAnsi" w:cs="Arial"/>
          <w:b/>
          <w:bCs/>
          <w:sz w:val="22"/>
          <w:szCs w:val="22"/>
        </w:rPr>
      </w:pPr>
      <w:r w:rsidRPr="00F766CB">
        <w:rPr>
          <w:rFonts w:asciiTheme="minorHAnsi" w:hAnsiTheme="minorHAnsi" w:cs="Arial"/>
          <w:b/>
          <w:bCs/>
          <w:sz w:val="22"/>
          <w:szCs w:val="22"/>
        </w:rPr>
        <w:t>UMOWA Nr ZZP.272</w:t>
      </w:r>
      <w:r w:rsidR="000C1C6F" w:rsidRPr="00F766CB">
        <w:rPr>
          <w:rFonts w:asciiTheme="minorHAnsi" w:hAnsiTheme="minorHAnsi" w:cs="Arial"/>
          <w:b/>
          <w:bCs/>
          <w:sz w:val="22"/>
          <w:szCs w:val="22"/>
        </w:rPr>
        <w:t>….</w:t>
      </w:r>
      <w:r w:rsidRPr="00F766CB">
        <w:rPr>
          <w:rFonts w:asciiTheme="minorHAnsi" w:hAnsiTheme="minorHAnsi" w:cs="Arial"/>
          <w:b/>
          <w:bCs/>
          <w:sz w:val="22"/>
          <w:szCs w:val="22"/>
        </w:rPr>
        <w:t>.20</w:t>
      </w:r>
      <w:r w:rsidR="000C1C6F" w:rsidRPr="00F766CB">
        <w:rPr>
          <w:rFonts w:asciiTheme="minorHAnsi" w:hAnsiTheme="minorHAnsi" w:cs="Arial"/>
          <w:b/>
          <w:bCs/>
          <w:sz w:val="22"/>
          <w:szCs w:val="22"/>
        </w:rPr>
        <w:t>20</w:t>
      </w:r>
    </w:p>
    <w:p w:rsidR="00AB6995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FA26AC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pacing w:val="-3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 xml:space="preserve">zawarta w dniu </w:t>
      </w:r>
      <w:r w:rsidR="000C1C6F" w:rsidRPr="00F766CB">
        <w:rPr>
          <w:rFonts w:asciiTheme="minorHAnsi" w:hAnsiTheme="minorHAnsi" w:cs="Arial"/>
          <w:b/>
          <w:sz w:val="22"/>
          <w:szCs w:val="22"/>
        </w:rPr>
        <w:t xml:space="preserve"> ………………</w:t>
      </w:r>
      <w:r w:rsidRPr="00F766CB">
        <w:rPr>
          <w:rFonts w:asciiTheme="minorHAnsi" w:hAnsiTheme="minorHAnsi" w:cs="Arial"/>
          <w:b/>
          <w:sz w:val="22"/>
          <w:szCs w:val="22"/>
        </w:rPr>
        <w:t>.</w:t>
      </w:r>
      <w:r w:rsidRPr="00F766CB">
        <w:rPr>
          <w:rFonts w:asciiTheme="minorHAnsi" w:hAnsiTheme="minorHAnsi" w:cs="Arial"/>
          <w:sz w:val="22"/>
          <w:szCs w:val="22"/>
        </w:rPr>
        <w:t xml:space="preserve"> w Inowrocławiu, pomiędzy</w:t>
      </w:r>
      <w:r w:rsidRPr="00F766CB">
        <w:rPr>
          <w:rFonts w:asciiTheme="minorHAnsi" w:hAnsiTheme="minorHAnsi" w:cs="Arial"/>
          <w:spacing w:val="-3"/>
          <w:sz w:val="22"/>
          <w:szCs w:val="22"/>
        </w:rPr>
        <w:t xml:space="preserve"> Miastem Inowrocław   </w:t>
      </w:r>
      <w:r w:rsidR="000C1C6F" w:rsidRPr="00F766CB">
        <w:rPr>
          <w:rFonts w:asciiTheme="minorHAnsi" w:hAnsiTheme="minorHAnsi" w:cs="Arial"/>
          <w:spacing w:val="-3"/>
          <w:sz w:val="22"/>
          <w:szCs w:val="22"/>
        </w:rPr>
        <w:t>z siedzibą w Inowrocławiu przy a</w:t>
      </w:r>
      <w:r w:rsidRPr="00F766CB">
        <w:rPr>
          <w:rFonts w:asciiTheme="minorHAnsi" w:hAnsiTheme="minorHAnsi" w:cs="Arial"/>
          <w:spacing w:val="-3"/>
          <w:sz w:val="22"/>
          <w:szCs w:val="22"/>
        </w:rPr>
        <w:t xml:space="preserve">l. </w:t>
      </w:r>
      <w:r w:rsidR="000C1C6F" w:rsidRPr="00F766CB">
        <w:rPr>
          <w:rFonts w:asciiTheme="minorHAnsi" w:hAnsiTheme="minorHAnsi" w:cs="Arial"/>
          <w:spacing w:val="-3"/>
          <w:sz w:val="22"/>
          <w:szCs w:val="22"/>
        </w:rPr>
        <w:t>Ratuszowej</w:t>
      </w:r>
      <w:r w:rsidR="002F60EA" w:rsidRPr="00F766CB">
        <w:rPr>
          <w:rFonts w:asciiTheme="minorHAnsi" w:hAnsiTheme="minorHAnsi" w:cs="Arial"/>
          <w:spacing w:val="-3"/>
          <w:sz w:val="22"/>
          <w:szCs w:val="22"/>
        </w:rPr>
        <w:t xml:space="preserve"> 36</w:t>
      </w:r>
      <w:r w:rsidRPr="00F766CB">
        <w:rPr>
          <w:rFonts w:asciiTheme="minorHAnsi" w:hAnsiTheme="minorHAnsi" w:cs="Arial"/>
          <w:spacing w:val="-3"/>
          <w:sz w:val="22"/>
          <w:szCs w:val="22"/>
        </w:rPr>
        <w:t xml:space="preserve">, nr statystyczny REGON 092350725, </w:t>
      </w:r>
    </w:p>
    <w:p w:rsidR="00AB6995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pacing w:val="-3"/>
          <w:sz w:val="22"/>
          <w:szCs w:val="22"/>
        </w:rPr>
        <w:t xml:space="preserve">NIP 556-263-84-08,  </w:t>
      </w:r>
      <w:r w:rsidRPr="00F766CB">
        <w:rPr>
          <w:rFonts w:asciiTheme="minorHAnsi" w:hAnsiTheme="minorHAnsi" w:cs="Arial"/>
          <w:sz w:val="22"/>
          <w:szCs w:val="22"/>
        </w:rPr>
        <w:t>w imieniu którego występuje:</w:t>
      </w:r>
    </w:p>
    <w:p w:rsidR="00AB6995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b/>
          <w:sz w:val="22"/>
          <w:szCs w:val="22"/>
        </w:rPr>
        <w:t xml:space="preserve">Ewa Witkowska - Zastępca Prezydenta Miasta Inowrocławia, </w:t>
      </w:r>
      <w:r w:rsidRPr="00F766CB">
        <w:rPr>
          <w:rFonts w:asciiTheme="minorHAnsi" w:hAnsiTheme="minorHAnsi" w:cs="Arial"/>
          <w:sz w:val="22"/>
          <w:szCs w:val="22"/>
        </w:rPr>
        <w:t>na podstawie pełnomocnictwa z dnia 13 lutego 2017 r. (WOI-I.0052.37.2017), przy kontrasygnacie</w:t>
      </w:r>
    </w:p>
    <w:p w:rsidR="00AB6995" w:rsidRPr="00F766CB" w:rsidRDefault="00AB6995" w:rsidP="00F766CB">
      <w:pPr>
        <w:keepNext/>
        <w:spacing w:line="276" w:lineRule="auto"/>
        <w:contextualSpacing/>
        <w:jc w:val="both"/>
        <w:outlineLvl w:val="0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 xml:space="preserve">Grażyny Filipiak – </w:t>
      </w:r>
      <w:r w:rsidR="000C1C6F" w:rsidRPr="00F766CB">
        <w:rPr>
          <w:rFonts w:asciiTheme="minorHAnsi" w:hAnsiTheme="minorHAnsi" w:cs="Arial"/>
          <w:sz w:val="22"/>
          <w:szCs w:val="22"/>
        </w:rPr>
        <w:t>Skarbnika Miasta</w:t>
      </w:r>
      <w:r w:rsidR="001A20B2" w:rsidRPr="00F766CB">
        <w:rPr>
          <w:rFonts w:asciiTheme="minorHAnsi" w:hAnsiTheme="minorHAnsi" w:cs="Arial"/>
          <w:sz w:val="22"/>
          <w:szCs w:val="22"/>
        </w:rPr>
        <w:t>,</w:t>
      </w:r>
    </w:p>
    <w:p w:rsidR="00AB6995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 xml:space="preserve">zwanym dalej  Zamawiającym, </w:t>
      </w:r>
    </w:p>
    <w:p w:rsidR="00AB6995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 xml:space="preserve">   </w:t>
      </w:r>
    </w:p>
    <w:p w:rsidR="000C1C6F" w:rsidRPr="00F766CB" w:rsidRDefault="00AB6995" w:rsidP="00F766CB">
      <w:pPr>
        <w:spacing w:after="200" w:line="276" w:lineRule="auto"/>
        <w:contextualSpacing/>
        <w:jc w:val="both"/>
        <w:rPr>
          <w:rFonts w:asciiTheme="minorHAnsi" w:eastAsia="Calibri" w:hAnsiTheme="minorHAnsi" w:cs="Arial"/>
          <w:color w:val="000000"/>
          <w:sz w:val="22"/>
          <w:szCs w:val="22"/>
          <w:lang w:eastAsia="en-US"/>
        </w:rPr>
      </w:pPr>
      <w:r w:rsidRPr="00F766CB">
        <w:rPr>
          <w:rFonts w:asciiTheme="minorHAnsi" w:hAnsiTheme="minorHAnsi" w:cs="Arial"/>
          <w:sz w:val="22"/>
          <w:szCs w:val="22"/>
        </w:rPr>
        <w:t xml:space="preserve">a </w:t>
      </w:r>
      <w:r w:rsidR="000C1C6F" w:rsidRPr="00F766CB">
        <w:rPr>
          <w:rFonts w:asciiTheme="minorHAnsi" w:hAnsiTheme="minorHAnsi" w:cs="Arial"/>
          <w:b/>
          <w:color w:val="000000"/>
          <w:sz w:val="22"/>
          <w:szCs w:val="22"/>
        </w:rPr>
        <w:t xml:space="preserve"> ……………………………….</w:t>
      </w:r>
      <w:r w:rsidR="00FA26AC" w:rsidRPr="00F766CB">
        <w:rPr>
          <w:rFonts w:asciiTheme="minorHAnsi" w:hAnsiTheme="minorHAnsi" w:cs="Arial"/>
          <w:color w:val="000000"/>
          <w:sz w:val="22"/>
          <w:szCs w:val="22"/>
        </w:rPr>
        <w:t>,</w:t>
      </w:r>
      <w:r w:rsidR="0061768F" w:rsidRPr="00F766CB">
        <w:rPr>
          <w:rFonts w:asciiTheme="minorHAnsi" w:eastAsia="Calibri" w:hAnsiTheme="minorHAnsi" w:cs="Arial"/>
          <w:color w:val="000000"/>
          <w:sz w:val="22"/>
          <w:szCs w:val="22"/>
          <w:lang w:eastAsia="en-US"/>
        </w:rPr>
        <w:t xml:space="preserve"> </w:t>
      </w:r>
      <w:r w:rsidR="000C1C6F" w:rsidRPr="00F766CB">
        <w:rPr>
          <w:rFonts w:asciiTheme="minorHAnsi" w:eastAsia="Calibri" w:hAnsiTheme="minorHAnsi" w:cs="Arial"/>
          <w:color w:val="000000"/>
          <w:sz w:val="22"/>
          <w:szCs w:val="22"/>
          <w:lang w:eastAsia="en-US"/>
        </w:rPr>
        <w:t>reprezentowanym</w:t>
      </w:r>
      <w:r w:rsidR="0061768F" w:rsidRPr="00F766CB">
        <w:rPr>
          <w:rFonts w:asciiTheme="minorHAnsi" w:eastAsia="Calibri" w:hAnsiTheme="minorHAnsi" w:cs="Arial"/>
          <w:color w:val="000000"/>
          <w:sz w:val="22"/>
          <w:szCs w:val="22"/>
          <w:lang w:eastAsia="en-US"/>
        </w:rPr>
        <w:t xml:space="preserve"> przez</w:t>
      </w:r>
      <w:r w:rsidR="000C1C6F" w:rsidRPr="00F766CB">
        <w:rPr>
          <w:rFonts w:asciiTheme="minorHAnsi" w:eastAsia="Calibri" w:hAnsiTheme="minorHAnsi" w:cs="Arial"/>
          <w:color w:val="000000"/>
          <w:sz w:val="22"/>
          <w:szCs w:val="22"/>
          <w:lang w:eastAsia="en-US"/>
        </w:rPr>
        <w:t xml:space="preserve"> ……………………………………</w:t>
      </w:r>
    </w:p>
    <w:p w:rsidR="00AB6995" w:rsidRPr="00F766CB" w:rsidRDefault="0061768F" w:rsidP="00F766CB">
      <w:pPr>
        <w:spacing w:after="200" w:line="276" w:lineRule="auto"/>
        <w:contextualSpacing/>
        <w:jc w:val="both"/>
        <w:rPr>
          <w:rFonts w:asciiTheme="minorHAnsi" w:eastAsia="Calibri" w:hAnsiTheme="minorHAnsi" w:cs="Arial"/>
          <w:color w:val="000000"/>
          <w:sz w:val="22"/>
          <w:szCs w:val="22"/>
          <w:lang w:eastAsia="en-US"/>
        </w:rPr>
      </w:pPr>
      <w:r w:rsidRPr="00F766CB">
        <w:rPr>
          <w:rFonts w:asciiTheme="minorHAnsi" w:hAnsiTheme="minorHAnsi" w:cs="Arial"/>
          <w:sz w:val="22"/>
          <w:szCs w:val="22"/>
        </w:rPr>
        <w:t xml:space="preserve">zwanym dalej </w:t>
      </w:r>
      <w:r w:rsidRPr="00F766CB">
        <w:rPr>
          <w:rFonts w:asciiTheme="minorHAnsi" w:hAnsiTheme="minorHAnsi" w:cs="Arial"/>
          <w:b/>
          <w:sz w:val="22"/>
          <w:szCs w:val="22"/>
        </w:rPr>
        <w:t>Wykonawcą,</w:t>
      </w:r>
      <w:r w:rsidRPr="00F766CB">
        <w:rPr>
          <w:rFonts w:asciiTheme="minorHAnsi" w:hAnsiTheme="minorHAnsi" w:cs="Arial"/>
          <w:sz w:val="22"/>
          <w:szCs w:val="22"/>
        </w:rPr>
        <w:t xml:space="preserve"> </w:t>
      </w:r>
    </w:p>
    <w:p w:rsidR="00AB6995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 xml:space="preserve">                                        </w:t>
      </w:r>
    </w:p>
    <w:p w:rsidR="00AB6995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w rezultacie dokonania przez Zamawiającego wyboru oferty Wykonawcy, zgodnie z ustawą - Prawo zamówień publicznych w trybie przetargu nieograniczonego</w:t>
      </w:r>
      <w:r w:rsidR="0061768F" w:rsidRPr="00F766CB">
        <w:rPr>
          <w:rFonts w:asciiTheme="minorHAnsi" w:hAnsiTheme="minorHAnsi" w:cs="Arial"/>
          <w:sz w:val="22"/>
          <w:szCs w:val="22"/>
        </w:rPr>
        <w:t>,</w:t>
      </w:r>
      <w:r w:rsidRPr="00F766CB">
        <w:rPr>
          <w:rFonts w:asciiTheme="minorHAnsi" w:hAnsiTheme="minorHAnsi" w:cs="Arial"/>
          <w:sz w:val="22"/>
          <w:szCs w:val="22"/>
        </w:rPr>
        <w:t xml:space="preserve"> następującej treści:</w:t>
      </w:r>
    </w:p>
    <w:p w:rsidR="00AB6995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</w:p>
    <w:p w:rsidR="00AB6995" w:rsidRPr="00F766CB" w:rsidRDefault="00AB6995" w:rsidP="00F766CB">
      <w:pPr>
        <w:spacing w:before="120" w:after="120" w:line="276" w:lineRule="auto"/>
        <w:contextualSpacing/>
        <w:jc w:val="center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§ 1.</w:t>
      </w:r>
    </w:p>
    <w:p w:rsidR="00AB6995" w:rsidRPr="00F766CB" w:rsidRDefault="00AB6995" w:rsidP="00F766CB">
      <w:pPr>
        <w:spacing w:before="120" w:after="120" w:line="276" w:lineRule="auto"/>
        <w:contextualSpacing/>
        <w:jc w:val="center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Przedmiot umowy</w:t>
      </w:r>
    </w:p>
    <w:p w:rsidR="00664F2D" w:rsidRPr="00664F2D" w:rsidRDefault="00AB6995" w:rsidP="00664F2D">
      <w:pPr>
        <w:pStyle w:val="Default"/>
        <w:numPr>
          <w:ilvl w:val="0"/>
          <w:numId w:val="25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Przedmiotem  umowy jest</w:t>
      </w:r>
      <w:r w:rsidR="000C1C6F" w:rsidRPr="00F766CB">
        <w:rPr>
          <w:rFonts w:asciiTheme="minorHAnsi" w:hAnsiTheme="minorHAnsi" w:cs="Arial"/>
          <w:sz w:val="22"/>
          <w:szCs w:val="22"/>
        </w:rPr>
        <w:t xml:space="preserve"> </w:t>
      </w:r>
      <w:r w:rsidR="00664F2D" w:rsidRPr="004C3147">
        <w:rPr>
          <w:rFonts w:asciiTheme="minorHAnsi" w:hAnsiTheme="minorHAnsi" w:cs="Arial"/>
          <w:sz w:val="22"/>
          <w:szCs w:val="22"/>
        </w:rPr>
        <w:t xml:space="preserve">wykonanie remontu pomieszczeń świetlicy socjoterapeutycznej wraz z urządzeniem podwórza przy ulicy Słonecznej 20 w Inowrocławiu, </w:t>
      </w:r>
      <w:r w:rsidR="00664F2D" w:rsidRPr="004C3147">
        <w:rPr>
          <w:rFonts w:asciiTheme="minorHAnsi" w:hAnsiTheme="minorHAnsi"/>
          <w:sz w:val="22"/>
          <w:szCs w:val="22"/>
        </w:rPr>
        <w:t xml:space="preserve"> </w:t>
      </w:r>
      <w:r w:rsidR="00664F2D" w:rsidRPr="00664F2D">
        <w:rPr>
          <w:rFonts w:asciiTheme="minorHAnsi" w:hAnsiTheme="minorHAnsi" w:cs="Arial"/>
          <w:sz w:val="22"/>
          <w:szCs w:val="22"/>
        </w:rPr>
        <w:t xml:space="preserve">zgodnie z dokumentacją projektową i specyfikacją techniczną wykonania i odbioru robót budowlanych. </w:t>
      </w:r>
    </w:p>
    <w:p w:rsidR="00664F2D" w:rsidRPr="004C3147" w:rsidRDefault="00664F2D" w:rsidP="00664F2D">
      <w:pPr>
        <w:numPr>
          <w:ilvl w:val="0"/>
          <w:numId w:val="25"/>
        </w:numPr>
        <w:spacing w:after="120" w:line="276" w:lineRule="auto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4C3147">
        <w:rPr>
          <w:rFonts w:asciiTheme="minorHAnsi" w:hAnsiTheme="minorHAnsi"/>
          <w:bCs/>
          <w:sz w:val="22"/>
          <w:szCs w:val="22"/>
        </w:rPr>
        <w:t>Zakres robót:</w:t>
      </w:r>
    </w:p>
    <w:p w:rsidR="00664F2D" w:rsidRPr="004C3147" w:rsidRDefault="00664F2D" w:rsidP="00664F2D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sz w:val="22"/>
          <w:szCs w:val="22"/>
        </w:rPr>
        <w:t xml:space="preserve"> modernizacja schodów zewnętrznych i budowa podjazdu, w tym:  rozebranie istniejących schodów,</w:t>
      </w:r>
      <w:r>
        <w:rPr>
          <w:rFonts w:asciiTheme="minorHAnsi" w:hAnsiTheme="minorHAnsi"/>
          <w:sz w:val="22"/>
          <w:szCs w:val="22"/>
        </w:rPr>
        <w:t xml:space="preserve"> </w:t>
      </w:r>
      <w:r w:rsidRPr="004C3147">
        <w:rPr>
          <w:rFonts w:asciiTheme="minorHAnsi" w:hAnsiTheme="minorHAnsi"/>
          <w:sz w:val="22"/>
          <w:szCs w:val="22"/>
        </w:rPr>
        <w:t xml:space="preserve">wykonanie fundamentów pod nowy podjazd i   nowych schodów żelbetowych, obłożenie  płytkami </w:t>
      </w:r>
      <w:proofErr w:type="spellStart"/>
      <w:r w:rsidRPr="004C3147">
        <w:rPr>
          <w:rFonts w:asciiTheme="minorHAnsi" w:hAnsiTheme="minorHAnsi"/>
          <w:sz w:val="22"/>
          <w:szCs w:val="22"/>
        </w:rPr>
        <w:t>gresowymi</w:t>
      </w:r>
      <w:proofErr w:type="spellEnd"/>
      <w:r w:rsidRPr="004C3147">
        <w:rPr>
          <w:rFonts w:asciiTheme="minorHAnsi" w:hAnsiTheme="minorHAnsi"/>
          <w:sz w:val="22"/>
          <w:szCs w:val="22"/>
        </w:rPr>
        <w:t>, montaż balustrad i pochwytów;</w:t>
      </w:r>
    </w:p>
    <w:p w:rsidR="00664F2D" w:rsidRPr="004C3147" w:rsidRDefault="00664F2D" w:rsidP="00664F2D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sz w:val="22"/>
          <w:szCs w:val="22"/>
        </w:rPr>
        <w:t xml:space="preserve">remont pomieszczenia świetlicy socjoterapeutycznej, w tym: </w:t>
      </w:r>
    </w:p>
    <w:p w:rsidR="00664F2D" w:rsidRPr="004C3147" w:rsidRDefault="00664F2D" w:rsidP="00664F2D">
      <w:pPr>
        <w:numPr>
          <w:ilvl w:val="0"/>
          <w:numId w:val="27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sz w:val="22"/>
          <w:szCs w:val="22"/>
        </w:rPr>
        <w:t>wykonanie otworu okiennego, montaż okna z PCV o współczynniku U max = 0,9 W/m2K z szybą zespoloną, w kolorze białym, montaż  parapetu zewnętrznego i wewnętrznego z PCV;</w:t>
      </w:r>
    </w:p>
    <w:p w:rsidR="00664F2D" w:rsidRPr="004C3147" w:rsidRDefault="00664F2D" w:rsidP="00664F2D">
      <w:pPr>
        <w:numPr>
          <w:ilvl w:val="0"/>
          <w:numId w:val="27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sz w:val="22"/>
          <w:szCs w:val="22"/>
        </w:rPr>
        <w:t xml:space="preserve"> uzupełnienie tynków wewnętrznych i zewnętrznych, wyburzenie ścianki w pomieszczeniu, wymiana grzejnika, wykonanie posadzek z płytek oraz   malowanie ścian;</w:t>
      </w:r>
    </w:p>
    <w:p w:rsidR="00664F2D" w:rsidRPr="00664F2D" w:rsidRDefault="00664F2D" w:rsidP="00664F2D">
      <w:pPr>
        <w:numPr>
          <w:ilvl w:val="0"/>
          <w:numId w:val="27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bCs/>
          <w:sz w:val="22"/>
          <w:szCs w:val="22"/>
        </w:rPr>
        <w:t>wykonanie pochylni  w miejscu występowania dwóch stopni schodowych;</w:t>
      </w:r>
    </w:p>
    <w:p w:rsidR="00664F2D" w:rsidRPr="004C3147" w:rsidRDefault="00664F2D" w:rsidP="00664F2D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sz w:val="22"/>
          <w:szCs w:val="22"/>
        </w:rPr>
        <w:t>wykonanie ogródka edukacyjnego, w tym:</w:t>
      </w:r>
    </w:p>
    <w:p w:rsidR="00664F2D" w:rsidRPr="004C3147" w:rsidRDefault="00664F2D" w:rsidP="00664F2D">
      <w:pPr>
        <w:numPr>
          <w:ilvl w:val="0"/>
          <w:numId w:val="28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sz w:val="22"/>
          <w:szCs w:val="22"/>
        </w:rPr>
        <w:t>rozbiórka ogrodzenia drewnianego,</w:t>
      </w:r>
    </w:p>
    <w:p w:rsidR="00664F2D" w:rsidRPr="004C3147" w:rsidRDefault="00664F2D" w:rsidP="00664F2D">
      <w:pPr>
        <w:numPr>
          <w:ilvl w:val="0"/>
          <w:numId w:val="28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sz w:val="22"/>
          <w:szCs w:val="22"/>
        </w:rPr>
        <w:t>wykonanie wiaty drewnianej bez ścian bocznych,</w:t>
      </w:r>
    </w:p>
    <w:p w:rsidR="00664F2D" w:rsidRPr="004C3147" w:rsidRDefault="00664F2D" w:rsidP="00664F2D">
      <w:pPr>
        <w:numPr>
          <w:ilvl w:val="0"/>
          <w:numId w:val="28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sz w:val="22"/>
          <w:szCs w:val="22"/>
        </w:rPr>
        <w:t xml:space="preserve">montaż ogrodzenia z siatki o wysokości 2 m na słupkach stalowych wraz z wrotami </w:t>
      </w:r>
      <w:r w:rsidRPr="004C3147">
        <w:rPr>
          <w:rFonts w:asciiTheme="minorHAnsi" w:hAnsiTheme="minorHAnsi"/>
          <w:sz w:val="22"/>
          <w:szCs w:val="22"/>
        </w:rPr>
        <w:br/>
        <w:t>i furtkami;</w:t>
      </w:r>
    </w:p>
    <w:p w:rsidR="00664F2D" w:rsidRPr="004C3147" w:rsidRDefault="00664F2D" w:rsidP="00664F2D">
      <w:pPr>
        <w:numPr>
          <w:ilvl w:val="0"/>
          <w:numId w:val="28"/>
        </w:num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4C3147">
        <w:rPr>
          <w:rFonts w:asciiTheme="minorHAnsi" w:hAnsiTheme="minorHAnsi"/>
          <w:sz w:val="22"/>
          <w:szCs w:val="22"/>
        </w:rPr>
        <w:t>wykonanie chodnika z kostki betonowej.</w:t>
      </w:r>
    </w:p>
    <w:p w:rsidR="00161934" w:rsidRPr="00664F2D" w:rsidRDefault="00664F2D" w:rsidP="00664F2D">
      <w:pPr>
        <w:pStyle w:val="Tekstpodstawowy31"/>
        <w:widowControl/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664F2D">
        <w:rPr>
          <w:rFonts w:ascii="Calibri" w:hAnsi="Calibri"/>
          <w:bCs/>
          <w:sz w:val="22"/>
          <w:szCs w:val="22"/>
        </w:rPr>
        <w:lastRenderedPageBreak/>
        <w:t xml:space="preserve"> </w:t>
      </w:r>
      <w:bookmarkStart w:id="0" w:name="_Hlk48642345"/>
      <w:r w:rsidRPr="00664F2D">
        <w:rPr>
          <w:rFonts w:ascii="Calibri" w:hAnsi="Calibri"/>
          <w:sz w:val="22"/>
          <w:szCs w:val="22"/>
        </w:rPr>
        <w:t>Do wykonawcy należy</w:t>
      </w:r>
      <w:r>
        <w:rPr>
          <w:rFonts w:ascii="Calibri" w:hAnsi="Calibri"/>
          <w:b/>
          <w:sz w:val="22"/>
          <w:szCs w:val="22"/>
        </w:rPr>
        <w:t xml:space="preserve"> </w:t>
      </w:r>
      <w:r w:rsidRPr="004C3147">
        <w:rPr>
          <w:rFonts w:ascii="Calibri" w:hAnsi="Calibri"/>
          <w:sz w:val="22"/>
          <w:szCs w:val="22"/>
        </w:rPr>
        <w:t xml:space="preserve">pełna obsługa geodezyjna wraz z wykonaniem inwentaryzacji powykonawczej; mapy należy dostarczyć  w wersji papierowej i elektronicznej (format </w:t>
      </w:r>
      <w:proofErr w:type="spellStart"/>
      <w:r w:rsidRPr="004C3147">
        <w:rPr>
          <w:rFonts w:ascii="Calibri" w:hAnsi="Calibri"/>
          <w:sz w:val="22"/>
          <w:szCs w:val="22"/>
        </w:rPr>
        <w:t>dwg</w:t>
      </w:r>
      <w:proofErr w:type="spellEnd"/>
      <w:r w:rsidRPr="004C3147">
        <w:rPr>
          <w:rFonts w:ascii="Calibri" w:hAnsi="Calibri"/>
          <w:sz w:val="22"/>
          <w:szCs w:val="22"/>
        </w:rPr>
        <w:t xml:space="preserve"> lub </w:t>
      </w:r>
      <w:proofErr w:type="spellStart"/>
      <w:r w:rsidRPr="004C3147">
        <w:rPr>
          <w:rFonts w:ascii="Calibri" w:hAnsi="Calibri"/>
          <w:sz w:val="22"/>
          <w:szCs w:val="22"/>
        </w:rPr>
        <w:t>dxf</w:t>
      </w:r>
      <w:proofErr w:type="spellEnd"/>
      <w:r w:rsidRPr="004C3147">
        <w:rPr>
          <w:rFonts w:ascii="Calibri" w:hAnsi="Calibri"/>
          <w:sz w:val="22"/>
          <w:szCs w:val="22"/>
        </w:rPr>
        <w:t xml:space="preserve"> lub równoważny)</w:t>
      </w:r>
      <w:r>
        <w:rPr>
          <w:rFonts w:ascii="Calibri" w:hAnsi="Calibri"/>
          <w:sz w:val="22"/>
          <w:szCs w:val="22"/>
        </w:rPr>
        <w:t>.</w:t>
      </w:r>
      <w:bookmarkEnd w:id="0"/>
    </w:p>
    <w:p w:rsidR="00AB6995" w:rsidRPr="00F766CB" w:rsidRDefault="00AB6995" w:rsidP="00F766CB">
      <w:pPr>
        <w:pStyle w:val="Akapitzlist"/>
        <w:numPr>
          <w:ilvl w:val="0"/>
          <w:numId w:val="22"/>
        </w:numPr>
        <w:spacing w:after="12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Wykonawca zobowiązuje się, że pracownicy bezpośrednio  wykonujący przedmiot umowy   będą w okresie realizacji umowy zatrudnieni na podstawie umowy o pracę  w rozumieniu przepisów ustawy z dnia 26 czerwca 1974 r. Kodeks pracy.</w:t>
      </w:r>
    </w:p>
    <w:p w:rsidR="00AB6995" w:rsidRPr="00F766CB" w:rsidRDefault="00AB6995" w:rsidP="00F766CB">
      <w:pPr>
        <w:pStyle w:val="Akapitzlist"/>
        <w:numPr>
          <w:ilvl w:val="0"/>
          <w:numId w:val="22"/>
        </w:numPr>
        <w:spacing w:after="12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W celu weryfikacji zatrudnienia przez Wykonawcę na podstawie umowy o pracę osób wykonujących wskazane przez Zamawiającego czynności w zakresie realizacji zamówienia, Zamawiający może żądać:</w:t>
      </w:r>
    </w:p>
    <w:p w:rsidR="00AB6995" w:rsidRPr="00F766CB" w:rsidRDefault="00AB6995" w:rsidP="00F766CB">
      <w:pPr>
        <w:tabs>
          <w:tab w:val="left" w:pos="142"/>
        </w:tabs>
        <w:spacing w:before="100" w:beforeAutospacing="1" w:after="100" w:afterAutospacing="1" w:line="276" w:lineRule="auto"/>
        <w:ind w:left="567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 xml:space="preserve">1) oświadczenia Wykonawcy o zatrudnieniu pracowników na podstawie umowy o pracę; </w:t>
      </w:r>
    </w:p>
    <w:p w:rsidR="00AB6995" w:rsidRPr="00F766CB" w:rsidRDefault="00AB6995" w:rsidP="00F766CB">
      <w:pPr>
        <w:tabs>
          <w:tab w:val="left" w:pos="142"/>
        </w:tabs>
        <w:spacing w:before="100" w:beforeAutospacing="1" w:after="100" w:afterAutospacing="1" w:line="276" w:lineRule="auto"/>
        <w:ind w:left="567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2) poświadczonej za zgodność z oryginałem kopii umów o pracę zatrudnionych pracowników;</w:t>
      </w:r>
    </w:p>
    <w:p w:rsidR="00AB6995" w:rsidRPr="00F766CB" w:rsidRDefault="00AB6995" w:rsidP="00F766CB">
      <w:pPr>
        <w:tabs>
          <w:tab w:val="left" w:pos="142"/>
        </w:tabs>
        <w:spacing w:before="100" w:beforeAutospacing="1" w:after="100" w:afterAutospacing="1" w:line="276" w:lineRule="auto"/>
        <w:ind w:left="567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3) zaświadczenia właściwego oddziału ZUS, potwierdzającego opłacanie przez Wykonawcę składek na ubezpieczenia społeczne i zdrowotne z tytułu zatrudnienia na podstawie umów o pracę za ostatni okres rozliczeniowy;</w:t>
      </w:r>
    </w:p>
    <w:p w:rsidR="00AB6995" w:rsidRPr="00F766CB" w:rsidRDefault="00AB6995" w:rsidP="00F766CB">
      <w:pPr>
        <w:tabs>
          <w:tab w:val="left" w:pos="142"/>
        </w:tabs>
        <w:spacing w:before="100" w:beforeAutospacing="1" w:after="100" w:afterAutospacing="1" w:line="276" w:lineRule="auto"/>
        <w:ind w:left="567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4) poświadczonych za zgodność z oryginałem  przez Wykonawcę   kopii dowodów potwierdzających zgłoszenie pracownika przez Wykonawcę do ubezpieczeń</w:t>
      </w:r>
    </w:p>
    <w:p w:rsidR="00AB6995" w:rsidRPr="00F766CB" w:rsidRDefault="00AB6995" w:rsidP="00664F2D">
      <w:pPr>
        <w:spacing w:before="120" w:line="276" w:lineRule="auto"/>
        <w:ind w:left="567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-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:rsidR="00AB6995" w:rsidRPr="00F766CB" w:rsidRDefault="00AB6995" w:rsidP="00F766CB">
      <w:pPr>
        <w:pStyle w:val="Akapitzlist"/>
        <w:numPr>
          <w:ilvl w:val="0"/>
          <w:numId w:val="22"/>
        </w:numPr>
        <w:spacing w:before="100" w:beforeAutospacing="1" w:after="100" w:afterAutospacing="1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 xml:space="preserve">Szczegółowy zakres przedmiotu umowy opisany został w dokumentacji projektowej,  w specyfikacjach  technicznych wykonania i odbioru robót budowlanych  oraz specyfikacji istotnych warunków zamówienia. </w:t>
      </w:r>
    </w:p>
    <w:p w:rsidR="000C359E" w:rsidRPr="00F766CB" w:rsidRDefault="00D522AC" w:rsidP="00F766CB">
      <w:pPr>
        <w:pStyle w:val="Akapitzlist"/>
        <w:numPr>
          <w:ilvl w:val="0"/>
          <w:numId w:val="22"/>
        </w:numPr>
        <w:spacing w:before="100" w:beforeAutospacing="1" w:after="100" w:afterAutospacing="1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Zamówienie  będzie współfinansowane ze środków Unii Europejskiej</w:t>
      </w:r>
      <w:r w:rsidRPr="00F766CB">
        <w:rPr>
          <w:rFonts w:asciiTheme="minorHAnsi" w:hAnsiTheme="minorHAnsi" w:cs="Arial"/>
          <w:sz w:val="22"/>
          <w:szCs w:val="22"/>
        </w:rPr>
        <w:t xml:space="preserve"> - </w:t>
      </w:r>
      <w:r w:rsidR="00F766CB" w:rsidRPr="00F766CB">
        <w:rPr>
          <w:rFonts w:asciiTheme="minorHAnsi" w:hAnsiTheme="minorHAnsi"/>
          <w:b/>
          <w:sz w:val="22"/>
          <w:szCs w:val="22"/>
        </w:rPr>
        <w:t xml:space="preserve"> Regionalny Program Operacyjny Województwa Kujawsko-Pomorskiego na lata 2014-2020, działanie 6.2 Rewitalizacja obszarów miejskich i ich obszarów funkcjonalnych.</w:t>
      </w:r>
      <w:r w:rsidR="00F766CB" w:rsidRPr="00F766CB">
        <w:rPr>
          <w:rFonts w:asciiTheme="minorHAnsi" w:hAnsiTheme="minorHAnsi"/>
          <w:b/>
          <w:bCs/>
          <w:sz w:val="22"/>
          <w:szCs w:val="22"/>
        </w:rPr>
        <w:t xml:space="preserve"> Odnowa części wspólnych budynków wielorodzinnych w Inowrocławiu.</w:t>
      </w:r>
    </w:p>
    <w:p w:rsidR="00AB6995" w:rsidRPr="00F766CB" w:rsidRDefault="00AB6995" w:rsidP="00F766CB">
      <w:pPr>
        <w:spacing w:before="120" w:after="120" w:line="276" w:lineRule="auto"/>
        <w:contextualSpacing/>
        <w:jc w:val="center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§ 2.</w:t>
      </w:r>
    </w:p>
    <w:p w:rsidR="00AB6995" w:rsidRPr="00F766CB" w:rsidRDefault="00AB6995" w:rsidP="00F766CB">
      <w:pPr>
        <w:spacing w:before="120" w:after="120" w:line="276" w:lineRule="auto"/>
        <w:contextualSpacing/>
        <w:jc w:val="center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Termin wykonania zamówienia</w:t>
      </w:r>
    </w:p>
    <w:p w:rsidR="000C359E" w:rsidRPr="00F766CB" w:rsidRDefault="00AB6995" w:rsidP="00F766CB">
      <w:pPr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F766CB">
        <w:rPr>
          <w:rFonts w:asciiTheme="minorHAnsi" w:hAnsiTheme="minorHAnsi" w:cs="Arial"/>
          <w:sz w:val="22"/>
          <w:szCs w:val="22"/>
        </w:rPr>
        <w:t>Przedmiot umowy zostanie wykonany w terminie do</w:t>
      </w:r>
      <w:r w:rsidR="00F766CB" w:rsidRPr="00F766CB">
        <w:rPr>
          <w:rFonts w:asciiTheme="minorHAnsi" w:hAnsiTheme="minorHAnsi" w:cs="Arial"/>
          <w:sz w:val="22"/>
          <w:szCs w:val="22"/>
        </w:rPr>
        <w:t xml:space="preserve">   </w:t>
      </w:r>
      <w:r w:rsidR="00664F2D">
        <w:rPr>
          <w:rFonts w:asciiTheme="minorHAnsi" w:hAnsiTheme="minorHAnsi" w:cs="Arial"/>
          <w:sz w:val="22"/>
          <w:szCs w:val="22"/>
        </w:rPr>
        <w:t>60</w:t>
      </w:r>
      <w:r w:rsidR="00D45707" w:rsidRPr="00F766CB">
        <w:rPr>
          <w:rFonts w:asciiTheme="minorHAnsi" w:hAnsiTheme="minorHAnsi" w:cs="Arial"/>
          <w:sz w:val="22"/>
          <w:szCs w:val="22"/>
        </w:rPr>
        <w:t xml:space="preserve"> dni od przekazania terenu budowy, które nastąpi …………………….</w:t>
      </w:r>
    </w:p>
    <w:p w:rsidR="00F766CB" w:rsidRPr="00F766CB" w:rsidRDefault="00F766CB" w:rsidP="00F766CB">
      <w:pPr>
        <w:spacing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§ 3. </w:t>
      </w:r>
    </w:p>
    <w:p w:rsidR="00F766CB" w:rsidRPr="00F766CB" w:rsidRDefault="00F766CB" w:rsidP="00F766CB">
      <w:pPr>
        <w:spacing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Obowiązki Zamawiającego</w:t>
      </w:r>
    </w:p>
    <w:p w:rsidR="00F766CB" w:rsidRPr="00F766CB" w:rsidRDefault="00F766CB" w:rsidP="00F766CB">
      <w:pPr>
        <w:spacing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1. Do obowiązków Zamawiającego należy:</w:t>
      </w:r>
    </w:p>
    <w:p w:rsidR="00F766CB" w:rsidRPr="00F766CB" w:rsidRDefault="00F766CB" w:rsidP="00F766CB">
      <w:pPr>
        <w:numPr>
          <w:ilvl w:val="1"/>
          <w:numId w:val="8"/>
        </w:numPr>
        <w:tabs>
          <w:tab w:val="clear" w:pos="1440"/>
          <w:tab w:val="num" w:pos="709"/>
        </w:tabs>
        <w:spacing w:line="276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wprowadzenie i protokolarne przekazanie Wykonawcy terenu robót wraz z dziennikiem budowy;</w:t>
      </w:r>
    </w:p>
    <w:p w:rsidR="00F766CB" w:rsidRPr="00F766CB" w:rsidRDefault="00F766CB" w:rsidP="00F766CB">
      <w:pPr>
        <w:numPr>
          <w:ilvl w:val="1"/>
          <w:numId w:val="8"/>
        </w:numPr>
        <w:tabs>
          <w:tab w:val="clear" w:pos="1440"/>
          <w:tab w:val="num" w:pos="709"/>
        </w:tabs>
        <w:spacing w:line="276" w:lineRule="auto"/>
        <w:ind w:left="426" w:hanging="6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zapewnienie na swój koszt nadzoru inwestorskiego;</w:t>
      </w:r>
    </w:p>
    <w:p w:rsidR="00F766CB" w:rsidRPr="00F766CB" w:rsidRDefault="00F766CB" w:rsidP="00F766CB">
      <w:pPr>
        <w:numPr>
          <w:ilvl w:val="1"/>
          <w:numId w:val="8"/>
        </w:numPr>
        <w:tabs>
          <w:tab w:val="clear" w:pos="1440"/>
          <w:tab w:val="num" w:pos="709"/>
        </w:tabs>
        <w:spacing w:line="276" w:lineRule="auto"/>
        <w:ind w:left="426" w:hanging="6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odebranie przedmiotu umowy po sprawdzeniu jego należytego wykonania;</w:t>
      </w:r>
    </w:p>
    <w:p w:rsidR="00F766CB" w:rsidRPr="00F766CB" w:rsidRDefault="00F766CB" w:rsidP="00F766CB">
      <w:pPr>
        <w:numPr>
          <w:ilvl w:val="1"/>
          <w:numId w:val="8"/>
        </w:numPr>
        <w:tabs>
          <w:tab w:val="clear" w:pos="1440"/>
          <w:tab w:val="num" w:pos="426"/>
          <w:tab w:val="num" w:pos="709"/>
        </w:tabs>
        <w:spacing w:line="276" w:lineRule="auto"/>
        <w:ind w:left="426" w:hanging="6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terminowa zapłata wynagrodzenia za wykonane i odebrane roboty.</w:t>
      </w:r>
    </w:p>
    <w:p w:rsidR="00F766CB" w:rsidRPr="00F766CB" w:rsidRDefault="00F766CB" w:rsidP="00F766CB">
      <w:pPr>
        <w:pStyle w:val="Akapitzlist"/>
        <w:numPr>
          <w:ilvl w:val="0"/>
          <w:numId w:val="8"/>
        </w:numPr>
        <w:spacing w:after="0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Zamawiający powołuje inspektorów nadzoru w osobach: </w:t>
      </w:r>
      <w:r w:rsidR="00371F3C">
        <w:rPr>
          <w:rFonts w:asciiTheme="minorHAnsi" w:hAnsiTheme="minorHAnsi"/>
          <w:sz w:val="22"/>
          <w:szCs w:val="22"/>
        </w:rPr>
        <w:t>………………….</w:t>
      </w:r>
      <w:r w:rsidRPr="00F766CB">
        <w:rPr>
          <w:rFonts w:asciiTheme="minorHAnsi" w:hAnsiTheme="minorHAnsi"/>
          <w:sz w:val="22"/>
          <w:szCs w:val="22"/>
        </w:rPr>
        <w:t xml:space="preserve"> oraz ustanawia: kierownika budowy w osobie </w:t>
      </w:r>
      <w:r w:rsidR="00371F3C">
        <w:rPr>
          <w:rFonts w:asciiTheme="minorHAnsi" w:hAnsiTheme="minorHAnsi"/>
          <w:sz w:val="22"/>
          <w:szCs w:val="22"/>
        </w:rPr>
        <w:t xml:space="preserve"> ………………….. .</w:t>
      </w:r>
      <w:r w:rsidRPr="00F766CB">
        <w:rPr>
          <w:rFonts w:asciiTheme="minorHAnsi" w:hAnsiTheme="minorHAnsi"/>
          <w:sz w:val="22"/>
          <w:szCs w:val="22"/>
        </w:rPr>
        <w:t xml:space="preserve"> </w:t>
      </w:r>
      <w:r w:rsidR="00371F3C">
        <w:rPr>
          <w:rFonts w:asciiTheme="minorHAnsi" w:hAnsiTheme="minorHAnsi"/>
          <w:sz w:val="22"/>
          <w:szCs w:val="22"/>
        </w:rPr>
        <w:t xml:space="preserve"> </w:t>
      </w:r>
    </w:p>
    <w:p w:rsidR="00F766CB" w:rsidRPr="00F766CB" w:rsidRDefault="00F766CB" w:rsidP="00F766CB">
      <w:pPr>
        <w:tabs>
          <w:tab w:val="num" w:pos="720"/>
        </w:tabs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§ 4. </w:t>
      </w:r>
    </w:p>
    <w:p w:rsidR="00F766CB" w:rsidRPr="00F766CB" w:rsidRDefault="00F766CB" w:rsidP="00F766CB">
      <w:pPr>
        <w:tabs>
          <w:tab w:val="num" w:pos="720"/>
        </w:tabs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Obowiązki Wykonawcy</w:t>
      </w:r>
    </w:p>
    <w:p w:rsidR="00F766CB" w:rsidRPr="00F766CB" w:rsidRDefault="00F766CB" w:rsidP="00F766CB">
      <w:pPr>
        <w:numPr>
          <w:ilvl w:val="2"/>
          <w:numId w:val="2"/>
        </w:numPr>
        <w:tabs>
          <w:tab w:val="num" w:pos="426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lastRenderedPageBreak/>
        <w:t>Do obowiązków Wykonawcy należy: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clear" w:pos="360"/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przejęcie terenu  budowy od Zamawiającego;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zabezpieczenie i  oznakowanie terenu robót;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zapewnienie na własny koszt dozoru mienia na terenie budowy;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left" w:pos="180"/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wykonanie przedmiotu umowy z materiałów odpowiadających wymaganiom określonym w art. 10 ustawy z dnia 7 lipca 1994 r. Prawo budowlane (Dz. U. z 2020 r. poz. 1333), okazanie, na każde żądanie Zamawiającego lub inspektora nadzoru, certyfikatów zgodności z Polską Normą lub aprobatą techniczną każdego używanego na budowie wyrobu;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left" w:pos="180"/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zapewnienie na własny koszt transportu odpadów do miejsc ich wykorzystania lub utylizacji oraz poniesienie kosztów utylizacji;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clear" w:pos="360"/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przestrzeganie przepisów prawnych wynikających z następujących ustaw:</w:t>
      </w:r>
    </w:p>
    <w:p w:rsidR="00F766CB" w:rsidRPr="00F766CB" w:rsidRDefault="00F766CB" w:rsidP="00F766CB">
      <w:pPr>
        <w:numPr>
          <w:ilvl w:val="1"/>
          <w:numId w:val="14"/>
        </w:numPr>
        <w:tabs>
          <w:tab w:val="num" w:pos="1134"/>
          <w:tab w:val="num" w:pos="1276"/>
        </w:tabs>
        <w:spacing w:line="276" w:lineRule="auto"/>
        <w:ind w:left="1134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ustawy z dnia 27.04.2001 r. Prawo ochrony środowiska (Dz. U. z 2020 r. poz. 1219), </w:t>
      </w:r>
    </w:p>
    <w:p w:rsidR="00F766CB" w:rsidRPr="00F766CB" w:rsidRDefault="00F766CB" w:rsidP="00F766CB">
      <w:pPr>
        <w:numPr>
          <w:ilvl w:val="1"/>
          <w:numId w:val="14"/>
        </w:numPr>
        <w:tabs>
          <w:tab w:val="num" w:pos="1134"/>
          <w:tab w:val="num" w:pos="1276"/>
        </w:tabs>
        <w:spacing w:line="276" w:lineRule="auto"/>
        <w:ind w:left="1134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 ustawy z dnia 14.12.2012 r. o odpadach (Dz. U. z 2020 r. poz. 797, ze zm.)</w:t>
      </w:r>
    </w:p>
    <w:p w:rsidR="00F766CB" w:rsidRPr="00F766CB" w:rsidRDefault="00F766CB" w:rsidP="00F766CB">
      <w:pPr>
        <w:tabs>
          <w:tab w:val="num" w:pos="1276"/>
          <w:tab w:val="num" w:pos="1440"/>
        </w:tabs>
        <w:spacing w:line="276" w:lineRule="auto"/>
        <w:ind w:left="851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przywołane przepisy prawne Wykonawca zobowiązuje się stosować z uwzględnieniem ewentualnych zmian stanu prawnego w tym zakresie;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left" w:pos="180"/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ponoszenie pełnej odpowiedzialności za stan i przestrzeganie przepisów bhp, ochronę ppoż. i dozór mienia na terenie robót, jak i za wszelkie szkody powstałe w trakcie robót na terenie przejętym od Zamawiającego lub mające związek z prowadzonymi robotami;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left" w:pos="180"/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terminowe wykonanie i przekazanie do eksploatacji przedmiotu umowy oraz oświadczenie, że roboty ukończone przez niego są całkowicie zgodne z umową i  odpowiadają potrzebom, dla których są przewidziane według umowy;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ponoszenie pełnej odpowiedzialności za stosowanie i bezpieczeństwo wszelkich działań prowadzonych na terenie robót i poza nim, a związanych z wykonaniem przedmiotu umowy;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ponoszenie pełnej odpowiedzialności za szkody oraz następstwa nieszczęśliwych wypadków pracowników i osób trzecich, powstałe w związku z prowadzonymi robotami, w tym także ruchem pojazdów;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dostarczanie niezbędnych dokumentów potwierdzających parametry techniczne oraz wymagane normy stosowanych materiałów i urządzeń, w tym np. wyników oraz protokołów badań, sprawozdań i prób dotyczących realizowanego przedmiotu niniejszej umowy;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zabezpieczenie instalacji, urządzeń i obiektów na terenie robót i w jego bezpośrednim otoczeniu, przed ich zniszczeniem lub uszkodzeniem w trakcie wykonywania robót;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dbanie o porządek na terenie budowy oraz utrzymywanie terenu robót w należytym stanie i porządku oraz w stanie wolnym od przeszkód komunikacyjnych;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uporządkowanie terenu budowy po jej zakończeniu, zaplecza budowy, jak również terenów sąsiednich zajętych lub użytkowanych przez Wykonawcę, w tym dokonanie na własny koszt renowacji zniszczonych lub uszkodzonych w wyniku prowadzonych prac obiektów, fragmentów dróg, nawierzchni lub instalacji;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kompletowanie w trakcie realizacji robót wszelkiej dokumentacji zgodnie z przepisami Prawa budowlanego oraz przygotowanie do odbioru końcowego kompletu protokołów niezbędnych przy odbiorze;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usunięcie wszelkich wad i usterek stwierdzonych przez nadzór inwestorski w trakcie robót w terminie nie dłuższym niż termin technicznie uzasadniony i konieczny do ich usunięcia;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lastRenderedPageBreak/>
        <w:t>ponoszenie wyłącznej odpowiedzialności za wszelkie szkody będące następstwem niewykonania lub nienależytego wykonania przedmiotu umowy, które to szkody Wykonawca zobowiązuje się pokryć w pełnej wysokości;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left" w:pos="720"/>
          <w:tab w:val="num" w:pos="851"/>
          <w:tab w:val="num" w:pos="1389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  ubezpieczenie odpowiedzialności cywilnej deliktowej z tytułu prowadzonej działalności w wysokości co najmniej kwoty określonej w § 5 ust. 1;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left" w:pos="720"/>
          <w:tab w:val="num" w:pos="851"/>
          <w:tab w:val="num" w:pos="1389"/>
        </w:tabs>
        <w:spacing w:line="276" w:lineRule="auto"/>
        <w:ind w:left="851" w:hanging="425"/>
        <w:contextualSpacing/>
        <w:jc w:val="both"/>
        <w:rPr>
          <w:rFonts w:asciiTheme="minorHAnsi" w:hAnsiTheme="minorHAnsi"/>
          <w:i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 niezwłoczne informowanie Zamawiającego, za pośrednictwem inspektora nadzoru,  o problemach technicznych lub okolicznościach, które mogą wpłynąć na jakość robót lub termin zakończenia robót; </w:t>
      </w:r>
    </w:p>
    <w:p w:rsidR="00F766CB" w:rsidRPr="00F766CB" w:rsidRDefault="00F766CB" w:rsidP="00F766CB">
      <w:pPr>
        <w:numPr>
          <w:ilvl w:val="0"/>
          <w:numId w:val="14"/>
        </w:numPr>
        <w:tabs>
          <w:tab w:val="clear" w:pos="360"/>
          <w:tab w:val="left" w:pos="851"/>
        </w:tabs>
        <w:spacing w:line="276" w:lineRule="auto"/>
        <w:ind w:left="850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przestrzeganie zasad bezpieczeństwa i higieny pracy, ppoż. </w:t>
      </w:r>
    </w:p>
    <w:p w:rsidR="00F766CB" w:rsidRPr="00F766CB" w:rsidRDefault="00F766CB" w:rsidP="00F766CB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Wykonawca zobowiązany jest zapewnić wykonanie i kierowanie robotami objętymi umową przez osoby posiadające stosowne kwalifikacje zawodowe i uprawnienia budowlane.</w:t>
      </w:r>
    </w:p>
    <w:p w:rsidR="00F766CB" w:rsidRPr="00F766CB" w:rsidRDefault="00F766CB" w:rsidP="00F766CB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Wykonawca zobowiązuje się wyznaczyć do kierowania robotami i wykonywania przedmiotu umowy osoby wskazane w ofercie Wykonawcy.</w:t>
      </w:r>
    </w:p>
    <w:p w:rsidR="00F766CB" w:rsidRPr="00F766CB" w:rsidRDefault="00F766CB" w:rsidP="00F766CB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Zmiana kierownika budowy, o którym mowa w ust. 3, w trakcie realizacji przedmiotu niniejszej umowy, musi być uzasadniona przez Wykonawcę na piśmie i wymaga zaakceptowania przez Zamawiającego. </w:t>
      </w:r>
      <w:r w:rsidR="00371F3C">
        <w:rPr>
          <w:rFonts w:asciiTheme="minorHAnsi" w:hAnsiTheme="minorHAnsi"/>
          <w:sz w:val="22"/>
          <w:szCs w:val="22"/>
        </w:rPr>
        <w:t xml:space="preserve"> </w:t>
      </w:r>
    </w:p>
    <w:p w:rsidR="00F766CB" w:rsidRPr="00F766CB" w:rsidRDefault="00F766CB" w:rsidP="00F766CB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Zaakceptowana przez Zamawiającego zmiana </w:t>
      </w:r>
      <w:r w:rsidR="00371F3C">
        <w:rPr>
          <w:rFonts w:asciiTheme="minorHAnsi" w:hAnsiTheme="minorHAnsi"/>
          <w:sz w:val="22"/>
          <w:szCs w:val="22"/>
        </w:rPr>
        <w:t xml:space="preserve"> </w:t>
      </w:r>
      <w:r w:rsidRPr="00F766CB">
        <w:rPr>
          <w:rFonts w:asciiTheme="minorHAnsi" w:hAnsiTheme="minorHAnsi"/>
          <w:sz w:val="22"/>
          <w:szCs w:val="22"/>
        </w:rPr>
        <w:t>os</w:t>
      </w:r>
      <w:r w:rsidR="00371F3C">
        <w:rPr>
          <w:rFonts w:asciiTheme="minorHAnsi" w:hAnsiTheme="minorHAnsi"/>
          <w:sz w:val="22"/>
          <w:szCs w:val="22"/>
        </w:rPr>
        <w:t>oby</w:t>
      </w:r>
      <w:r w:rsidRPr="00F766CB">
        <w:rPr>
          <w:rFonts w:asciiTheme="minorHAnsi" w:hAnsiTheme="minorHAnsi"/>
          <w:sz w:val="22"/>
          <w:szCs w:val="22"/>
        </w:rPr>
        <w:t>, o któr</w:t>
      </w:r>
      <w:r w:rsidR="00371F3C">
        <w:rPr>
          <w:rFonts w:asciiTheme="minorHAnsi" w:hAnsiTheme="minorHAnsi"/>
          <w:sz w:val="22"/>
          <w:szCs w:val="22"/>
        </w:rPr>
        <w:t>ej</w:t>
      </w:r>
      <w:r w:rsidRPr="00F766CB">
        <w:rPr>
          <w:rFonts w:asciiTheme="minorHAnsi" w:hAnsiTheme="minorHAnsi"/>
          <w:sz w:val="22"/>
          <w:szCs w:val="22"/>
        </w:rPr>
        <w:t xml:space="preserve"> mowa w ust. 3, winna być potwierdzona pisemnie i nie wymaga aneksu do niniejszej umowy.</w:t>
      </w:r>
    </w:p>
    <w:p w:rsidR="00F766CB" w:rsidRPr="00F766CB" w:rsidRDefault="00F766CB" w:rsidP="00F766CB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Kierownik budowy zobowiązany jest do prowadzenia dziennika budowy.</w:t>
      </w:r>
    </w:p>
    <w:p w:rsidR="00F766CB" w:rsidRPr="00F766CB" w:rsidRDefault="00F766CB" w:rsidP="00F766CB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Kierownik budowy działać będzie w granicach umocowania określonego w ustawie Prawo budowlane.</w:t>
      </w:r>
    </w:p>
    <w:p w:rsidR="00F766CB" w:rsidRPr="00F766CB" w:rsidRDefault="00F766CB" w:rsidP="00F766CB">
      <w:pPr>
        <w:numPr>
          <w:ilvl w:val="0"/>
          <w:numId w:val="3"/>
        </w:numPr>
        <w:tabs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Wykonawca nie może, bez pisemnej zgody Zamawiającego, scedować na osobę trzecią swoich wierzytelności.</w:t>
      </w: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§ 5.</w:t>
      </w: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Wynagrodzenie i zapłata wynagrodzenia</w:t>
      </w:r>
    </w:p>
    <w:p w:rsidR="00F766CB" w:rsidRPr="00F766CB" w:rsidRDefault="00F766CB" w:rsidP="00371F3C">
      <w:pPr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Za wykonanie przedmiotu umowy, określonego w §1 niniejszej umowy, Strony ustalają wynagrodzenie ryczałtowe w wysokości </w:t>
      </w:r>
      <w:r w:rsidR="00371F3C">
        <w:rPr>
          <w:rFonts w:asciiTheme="minorHAnsi" w:hAnsiTheme="minorHAnsi"/>
          <w:sz w:val="22"/>
          <w:szCs w:val="22"/>
        </w:rPr>
        <w:t xml:space="preserve">…………… </w:t>
      </w:r>
      <w:r w:rsidRPr="00F766CB">
        <w:rPr>
          <w:rFonts w:asciiTheme="minorHAnsi" w:hAnsiTheme="minorHAnsi"/>
          <w:b/>
          <w:sz w:val="22"/>
          <w:szCs w:val="22"/>
        </w:rPr>
        <w:t>zł brutto</w:t>
      </w:r>
      <w:r w:rsidRPr="00F766CB">
        <w:rPr>
          <w:rFonts w:asciiTheme="minorHAnsi" w:hAnsiTheme="minorHAnsi"/>
          <w:sz w:val="22"/>
          <w:szCs w:val="22"/>
        </w:rPr>
        <w:t xml:space="preserve"> (słownie:</w:t>
      </w:r>
      <w:r w:rsidR="00371F3C">
        <w:rPr>
          <w:rFonts w:asciiTheme="minorHAnsi" w:hAnsiTheme="minorHAnsi"/>
          <w:sz w:val="22"/>
          <w:szCs w:val="22"/>
        </w:rPr>
        <w:t xml:space="preserve"> …………………. ). </w:t>
      </w:r>
      <w:r w:rsidRPr="00F766CB">
        <w:rPr>
          <w:rFonts w:asciiTheme="minorHAnsi" w:hAnsiTheme="minorHAnsi"/>
          <w:sz w:val="22"/>
          <w:szCs w:val="22"/>
        </w:rPr>
        <w:t>Wynagrodzenie obejmuje  23 % podatek VAT</w:t>
      </w:r>
    </w:p>
    <w:p w:rsidR="00F766CB" w:rsidRPr="00F766CB" w:rsidRDefault="00F766CB" w:rsidP="00F766CB">
      <w:pPr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Wynagrodzenie ryczałtowe, o którym mowa w ust 1, obejmuje wszystkie koszty związane z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</w:t>
      </w:r>
    </w:p>
    <w:p w:rsidR="00F766CB" w:rsidRPr="00F766CB" w:rsidRDefault="00F766CB" w:rsidP="00F766CB">
      <w:pPr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Niedoszacowanie, pominięcie oraz brak rozpoznania zakresu przedmiotu umowy nie może być podstawą do żądania zmiany wynagrodzenia ryczałtowego określonego w ust. 1 niniejszego paragrafu.</w:t>
      </w:r>
    </w:p>
    <w:p w:rsidR="00F766CB" w:rsidRPr="00F766CB" w:rsidRDefault="00F766CB" w:rsidP="00F766CB">
      <w:pPr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Wykonawca oświadcza, że jest płatnikiem podatku VAT, uprawnionym do wystawienia faktury VAT.</w:t>
      </w:r>
    </w:p>
    <w:p w:rsidR="00F766CB" w:rsidRPr="00664F2D" w:rsidRDefault="00F766CB" w:rsidP="00664F2D">
      <w:pPr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Rozliczenie za wykonane roboty nastąpi </w:t>
      </w:r>
      <w:r w:rsidR="00664F2D">
        <w:rPr>
          <w:rFonts w:asciiTheme="minorHAnsi" w:hAnsiTheme="minorHAnsi"/>
          <w:sz w:val="22"/>
          <w:szCs w:val="22"/>
        </w:rPr>
        <w:t xml:space="preserve">po ich wykonaniu, </w:t>
      </w:r>
      <w:r w:rsidRPr="00F766CB">
        <w:rPr>
          <w:rFonts w:asciiTheme="minorHAnsi" w:hAnsiTheme="minorHAnsi"/>
          <w:sz w:val="22"/>
          <w:szCs w:val="22"/>
        </w:rPr>
        <w:t>na podstawie faktur</w:t>
      </w:r>
      <w:r w:rsidR="00371F3C">
        <w:rPr>
          <w:rFonts w:asciiTheme="minorHAnsi" w:hAnsiTheme="minorHAnsi"/>
          <w:sz w:val="22"/>
          <w:szCs w:val="22"/>
        </w:rPr>
        <w:t>y</w:t>
      </w:r>
      <w:r w:rsidRPr="00F766CB">
        <w:rPr>
          <w:rFonts w:asciiTheme="minorHAnsi" w:hAnsiTheme="minorHAnsi"/>
          <w:sz w:val="22"/>
          <w:szCs w:val="22"/>
        </w:rPr>
        <w:t xml:space="preserve"> </w:t>
      </w:r>
      <w:r w:rsidR="00664F2D">
        <w:rPr>
          <w:rFonts w:asciiTheme="minorHAnsi" w:hAnsiTheme="minorHAnsi"/>
          <w:sz w:val="22"/>
          <w:szCs w:val="22"/>
        </w:rPr>
        <w:t xml:space="preserve"> </w:t>
      </w:r>
      <w:r w:rsidRPr="00F766CB">
        <w:rPr>
          <w:rFonts w:asciiTheme="minorHAnsi" w:hAnsiTheme="minorHAnsi"/>
          <w:sz w:val="22"/>
          <w:szCs w:val="22"/>
        </w:rPr>
        <w:t xml:space="preserve"> z załączonym protokołem odbioru robót. </w:t>
      </w:r>
      <w:r w:rsidR="00664F2D">
        <w:rPr>
          <w:rFonts w:asciiTheme="minorHAnsi" w:hAnsiTheme="minorHAnsi"/>
          <w:sz w:val="22"/>
          <w:szCs w:val="22"/>
        </w:rPr>
        <w:t xml:space="preserve"> </w:t>
      </w:r>
      <w:r w:rsidRPr="00664F2D">
        <w:rPr>
          <w:rFonts w:asciiTheme="minorHAnsi" w:hAnsiTheme="minorHAnsi"/>
          <w:sz w:val="22"/>
          <w:szCs w:val="22"/>
        </w:rPr>
        <w:t xml:space="preserve">Protokół odbioru robót sporządzony będzie przez kierownika budowy, </w:t>
      </w:r>
      <w:r w:rsidR="00664F2D">
        <w:rPr>
          <w:rFonts w:asciiTheme="minorHAnsi" w:hAnsiTheme="minorHAnsi"/>
          <w:sz w:val="22"/>
          <w:szCs w:val="22"/>
        </w:rPr>
        <w:t xml:space="preserve"> </w:t>
      </w:r>
      <w:r w:rsidRPr="00664F2D">
        <w:rPr>
          <w:rFonts w:asciiTheme="minorHAnsi" w:hAnsiTheme="minorHAnsi"/>
          <w:sz w:val="22"/>
          <w:szCs w:val="22"/>
        </w:rPr>
        <w:t xml:space="preserve"> podpis</w:t>
      </w:r>
      <w:r w:rsidR="00664F2D">
        <w:rPr>
          <w:rFonts w:asciiTheme="minorHAnsi" w:hAnsiTheme="minorHAnsi"/>
          <w:sz w:val="22"/>
          <w:szCs w:val="22"/>
        </w:rPr>
        <w:t xml:space="preserve">any przez </w:t>
      </w:r>
      <w:r w:rsidRPr="00664F2D">
        <w:rPr>
          <w:rFonts w:asciiTheme="minorHAnsi" w:hAnsiTheme="minorHAnsi"/>
          <w:sz w:val="22"/>
          <w:szCs w:val="22"/>
        </w:rPr>
        <w:t>inspektor</w:t>
      </w:r>
      <w:r w:rsidR="00664F2D">
        <w:rPr>
          <w:rFonts w:asciiTheme="minorHAnsi" w:hAnsiTheme="minorHAnsi"/>
          <w:sz w:val="22"/>
          <w:szCs w:val="22"/>
        </w:rPr>
        <w:t>a</w:t>
      </w:r>
      <w:r w:rsidRPr="00664F2D">
        <w:rPr>
          <w:rFonts w:asciiTheme="minorHAnsi" w:hAnsiTheme="minorHAnsi"/>
          <w:sz w:val="22"/>
          <w:szCs w:val="22"/>
        </w:rPr>
        <w:t xml:space="preserve"> nadzor</w:t>
      </w:r>
      <w:r w:rsidR="00664F2D">
        <w:rPr>
          <w:rFonts w:asciiTheme="minorHAnsi" w:hAnsiTheme="minorHAnsi"/>
          <w:sz w:val="22"/>
          <w:szCs w:val="22"/>
        </w:rPr>
        <w:t>u i zatwierdzony przez</w:t>
      </w:r>
      <w:r w:rsidRPr="00664F2D">
        <w:rPr>
          <w:rFonts w:asciiTheme="minorHAnsi" w:hAnsiTheme="minorHAnsi"/>
          <w:sz w:val="22"/>
          <w:szCs w:val="22"/>
        </w:rPr>
        <w:t xml:space="preserve"> Zamawiając</w:t>
      </w:r>
      <w:r w:rsidR="00664F2D">
        <w:rPr>
          <w:rFonts w:asciiTheme="minorHAnsi" w:hAnsiTheme="minorHAnsi"/>
          <w:sz w:val="22"/>
          <w:szCs w:val="22"/>
        </w:rPr>
        <w:t>ego</w:t>
      </w:r>
      <w:r w:rsidRPr="00664F2D">
        <w:rPr>
          <w:rFonts w:asciiTheme="minorHAnsi" w:hAnsiTheme="minorHAnsi"/>
          <w:sz w:val="22"/>
          <w:szCs w:val="22"/>
        </w:rPr>
        <w:t>.</w:t>
      </w:r>
    </w:p>
    <w:p w:rsidR="00F766CB" w:rsidRPr="00F766CB" w:rsidRDefault="00F766CB" w:rsidP="00F766CB">
      <w:pPr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Wynagrodzenie zostanie zapłacone przelewem na rachunek bankowy</w:t>
      </w:r>
      <w:r w:rsidR="00371F3C">
        <w:rPr>
          <w:rFonts w:asciiTheme="minorHAnsi" w:hAnsiTheme="minorHAnsi"/>
          <w:sz w:val="22"/>
          <w:szCs w:val="22"/>
        </w:rPr>
        <w:t xml:space="preserve"> Wykonawcy ……………………. </w:t>
      </w:r>
      <w:r w:rsidRPr="00F766CB">
        <w:rPr>
          <w:rFonts w:asciiTheme="minorHAnsi" w:hAnsiTheme="minorHAnsi"/>
          <w:sz w:val="22"/>
          <w:szCs w:val="22"/>
        </w:rPr>
        <w:t>, w terminie do 30 dni od dnia otrzymania przez Zamawiającego prawidłowo wystawionej faktury wraz z zatwierdzonym protokołem odbioru robót.</w:t>
      </w:r>
    </w:p>
    <w:p w:rsidR="00F766CB" w:rsidRPr="00F766CB" w:rsidRDefault="00F766CB" w:rsidP="00F766CB">
      <w:pPr>
        <w:numPr>
          <w:ilvl w:val="0"/>
          <w:numId w:val="9"/>
        </w:numPr>
        <w:tabs>
          <w:tab w:val="clear" w:pos="425"/>
          <w:tab w:val="num" w:pos="283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lastRenderedPageBreak/>
        <w:t>Rachunek bankowy wskazany w ust. 7 jest rachunkiem rozliczeniowym Wykonawcy, dla którego został otwarty rachunek VAT a zapłata będzie następowała z zastosowaniem mechanizmu podzielonej płatności.</w:t>
      </w:r>
    </w:p>
    <w:p w:rsidR="00F766CB" w:rsidRPr="00F766CB" w:rsidRDefault="00F766CB" w:rsidP="00F766CB">
      <w:pPr>
        <w:pStyle w:val="Akapitzlist"/>
        <w:numPr>
          <w:ilvl w:val="0"/>
          <w:numId w:val="9"/>
        </w:numPr>
        <w:ind w:right="-11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Wykonawca może wysyłać ustrukturyzowane faktury elektroniczne do Zamawiającego za pośrednictwem Platformy Elektronicznego Fakturowania (PEF), dostępnej pod adresem </w:t>
      </w:r>
      <w:hyperlink r:id="rId9" w:history="1">
        <w:r w:rsidRPr="00F766CB">
          <w:rPr>
            <w:rStyle w:val="Hipercze"/>
            <w:rFonts w:asciiTheme="minorHAnsi" w:hAnsiTheme="minorHAnsi"/>
            <w:sz w:val="22"/>
            <w:szCs w:val="22"/>
          </w:rPr>
          <w:t>https://efaktura.gov.pl/</w:t>
        </w:r>
      </w:hyperlink>
      <w:r w:rsidRPr="00F766CB">
        <w:rPr>
          <w:rFonts w:asciiTheme="minorHAnsi" w:hAnsiTheme="minorHAnsi"/>
          <w:sz w:val="22"/>
          <w:szCs w:val="22"/>
        </w:rPr>
        <w:t>, do której Zamawiający posiada dostęp.</w:t>
      </w:r>
    </w:p>
    <w:p w:rsidR="00F766CB" w:rsidRPr="00F766CB" w:rsidRDefault="00F766CB" w:rsidP="00F766CB">
      <w:pPr>
        <w:pStyle w:val="Akapitzlist"/>
        <w:numPr>
          <w:ilvl w:val="0"/>
          <w:numId w:val="9"/>
        </w:numPr>
        <w:ind w:right="-11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 nieterminową zapłatę wynagrodzenia Wykonawca ma prawo naliczyć odsetki ustawowe za opóźnienie.</w:t>
      </w: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§ 6.</w:t>
      </w: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Odbiory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Strony zgodnie postanawiają, że będą stosowane następujące rodzaje odbiorów robót:</w:t>
      </w:r>
    </w:p>
    <w:p w:rsidR="00F766CB" w:rsidRPr="00F766CB" w:rsidRDefault="00F766CB" w:rsidP="00F766CB">
      <w:pPr>
        <w:numPr>
          <w:ilvl w:val="1"/>
          <w:numId w:val="10"/>
        </w:num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odbiory robót zanikających i ulegających zakryciu,</w:t>
      </w:r>
    </w:p>
    <w:p w:rsidR="00F766CB" w:rsidRPr="00F766CB" w:rsidRDefault="00F766CB" w:rsidP="00F766CB">
      <w:pPr>
        <w:numPr>
          <w:ilvl w:val="1"/>
          <w:numId w:val="10"/>
        </w:num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odbiór częściowy,</w:t>
      </w:r>
    </w:p>
    <w:p w:rsidR="00F766CB" w:rsidRPr="00F766CB" w:rsidRDefault="00F766CB" w:rsidP="00F766CB">
      <w:pPr>
        <w:numPr>
          <w:ilvl w:val="1"/>
          <w:numId w:val="10"/>
        </w:num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odbiór końcowy.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Odbiory częściowy oraz robót zanikających i ulegających zakryciu, dokonywane będą przez inspektora nadzoru. Wykonawca winien zgłaszać gotowość do odbiorów, o których mowa wyżej, wpisem do dziennika budowy.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Wykonawca zgłosi Zamawiającemu gotowość do odbioru końcowego pisemnie, bezpośrednio w siedzibie Zamawiającego.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Podstawą zgłoszenia przez Wykonawcę gotowości do odbioru  końcowego, będzie faktyczne wykonanie robót, potwierdzone przez  inspektora nadzoru.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Wraz ze zgłoszeniem do odbioru końcowego Wykonawca przekaże Zamawiającemu następujące dokumenty:</w:t>
      </w:r>
    </w:p>
    <w:p w:rsidR="00F766CB" w:rsidRPr="00F766CB" w:rsidRDefault="00F766CB" w:rsidP="00F766CB">
      <w:pPr>
        <w:numPr>
          <w:ilvl w:val="1"/>
          <w:numId w:val="10"/>
        </w:num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dziennik budowy,</w:t>
      </w:r>
    </w:p>
    <w:p w:rsidR="00F766CB" w:rsidRPr="00F766CB" w:rsidRDefault="00F766CB" w:rsidP="00F766CB">
      <w:pPr>
        <w:numPr>
          <w:ilvl w:val="1"/>
          <w:numId w:val="10"/>
        </w:num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dokumentację powykonawczą, opisaną i skompletowaną w dwóch egzemplarzach,</w:t>
      </w:r>
    </w:p>
    <w:p w:rsidR="00F766CB" w:rsidRPr="00F766CB" w:rsidRDefault="00F766CB" w:rsidP="00F766CB">
      <w:pPr>
        <w:numPr>
          <w:ilvl w:val="1"/>
          <w:numId w:val="10"/>
        </w:num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protokoły i zaświadczenia z przeprowadzonych prób i sprawdzeń, instrukcje użytkowania, dokumenty gwarancyjne i inne dokumenty wymagane stosownymi przepisami,</w:t>
      </w:r>
    </w:p>
    <w:p w:rsidR="00F766CB" w:rsidRPr="00F766CB" w:rsidRDefault="00F766CB" w:rsidP="00F766CB">
      <w:pPr>
        <w:numPr>
          <w:ilvl w:val="1"/>
          <w:numId w:val="10"/>
        </w:num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oświadczenie kierownika budowy o zgodności wykonania robót z dokumentacją projektową, obowiązującymi przepisami i normami,</w:t>
      </w:r>
    </w:p>
    <w:p w:rsidR="00F766CB" w:rsidRPr="00F766CB" w:rsidRDefault="00F766CB" w:rsidP="00F766CB">
      <w:pPr>
        <w:numPr>
          <w:ilvl w:val="1"/>
          <w:numId w:val="10"/>
        </w:num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dokumenty (atesty, certyfikaty) potwierdzające, że wbudowane wyroby budowlane są zgodne z art. 10 ustawy Prawo budowlane (opisane przez kierownika budowy),</w:t>
      </w:r>
    </w:p>
    <w:p w:rsidR="00F766CB" w:rsidRPr="00F766CB" w:rsidRDefault="00F766CB" w:rsidP="00F766CB">
      <w:pPr>
        <w:numPr>
          <w:ilvl w:val="1"/>
          <w:numId w:val="10"/>
        </w:numPr>
        <w:tabs>
          <w:tab w:val="num" w:pos="709"/>
        </w:tabs>
        <w:spacing w:line="276" w:lineRule="auto"/>
        <w:ind w:left="709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pozostałe dokumenty, w szczególności autoryzacje i deklaracje zgodności producenta, potwierdzające należyte wykonanie przedmiotu umowy. 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Zamawiający wyznaczy i rozpocznie czynności odbioru końcowego w terminie do 7 dni roboczych, a częściowego oraz robót zanikających i ulegających zakryciu w terminie do 3 dni roboczych, od dnia zawiadomienia go o osiągnięciu gotowości do ww. odbiorów.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Zamawiający zobowiązany jest do dokonania lub odmowy dokonania odbioru końcowego w terminie 14 dni, a odbioru częściowego oraz robót zanikających i ulegających zakryciu – w terminie 7 dni od dnia rozpoczęcia danego odbioru.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 dzień wykonania przez Wykonawcę zobowiązania wynikającego z niniejszej umowy uznaje się dzień zgłoszenia Zamawiającemu  przez Wykonawcę w formie pisemnej lub elektronicznej wraz z  wpisem do dziennika budowy gotowości odbioru końcowego robót, potwierdzonej przez inspektora nadzoru.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  <w:tab w:val="left" w:pos="900"/>
        </w:tabs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lastRenderedPageBreak/>
        <w:t xml:space="preserve">W przypadku stwierdzenia w trakcie odbioru wad, Zamawiający może odmówić odbioru do czasu ich usunięcia a Wykonawca usunie je na własny koszt w terminie wyznaczonym przez Zamawiającego. </w:t>
      </w:r>
    </w:p>
    <w:p w:rsidR="00F766CB" w:rsidRPr="00F766CB" w:rsidRDefault="00F766CB" w:rsidP="00F766CB">
      <w:pPr>
        <w:numPr>
          <w:ilvl w:val="0"/>
          <w:numId w:val="10"/>
        </w:numPr>
        <w:tabs>
          <w:tab w:val="num" w:pos="426"/>
        </w:tabs>
        <w:spacing w:after="360" w:line="276" w:lineRule="auto"/>
        <w:ind w:left="425"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W razie nieusunięcia przez Wykonawcę, w terminie ustalonym przez Zamawiającego, wad stwierdzonych przy odbiorze końcowym, w okresie rękojmi za wady lub gwarancji oraz przy przeglądzie gwarancyjnym, Zamawiający jest upoważniony do ich usunięcia na koszt Wykonawcy, w szczególności z zabezpieczenia należytego wykonania umowy. </w:t>
      </w:r>
    </w:p>
    <w:p w:rsidR="00F766CB" w:rsidRPr="00F766CB" w:rsidRDefault="00F766CB" w:rsidP="00F766CB">
      <w:pPr>
        <w:spacing w:before="120" w:after="120" w:line="276" w:lineRule="auto"/>
        <w:contextualSpacing/>
        <w:rPr>
          <w:rFonts w:asciiTheme="minorHAnsi" w:hAnsiTheme="minorHAnsi"/>
          <w:sz w:val="22"/>
          <w:szCs w:val="22"/>
        </w:rPr>
      </w:pP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§ 7.</w:t>
      </w: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Zabezpieczenie należytego wykonania umowy</w:t>
      </w:r>
    </w:p>
    <w:p w:rsidR="00F766CB" w:rsidRPr="00F766CB" w:rsidRDefault="00F766CB" w:rsidP="00F766CB">
      <w:pPr>
        <w:pStyle w:val="Akapitzlist"/>
        <w:numPr>
          <w:ilvl w:val="0"/>
          <w:numId w:val="1"/>
        </w:numPr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Strony potwierdzają, że przed zawarciem umowy Wykonawca wniósł zabezpieczenie należytego wykonania umowy w wysokości 5% wynagrodzenia ofertowego (ceny ofertowej brutto), o którym mowa w § 5 ust. 1, tj. </w:t>
      </w:r>
      <w:r w:rsidR="00371F3C">
        <w:rPr>
          <w:rFonts w:asciiTheme="minorHAnsi" w:hAnsiTheme="minorHAnsi"/>
          <w:b/>
          <w:sz w:val="22"/>
          <w:szCs w:val="22"/>
        </w:rPr>
        <w:t xml:space="preserve"> </w:t>
      </w:r>
      <w:r w:rsidR="00371F3C" w:rsidRPr="00371F3C">
        <w:rPr>
          <w:rFonts w:asciiTheme="minorHAnsi" w:hAnsiTheme="minorHAnsi"/>
          <w:sz w:val="22"/>
          <w:szCs w:val="22"/>
        </w:rPr>
        <w:t>………………..</w:t>
      </w:r>
      <w:r w:rsidRPr="00371F3C">
        <w:rPr>
          <w:rFonts w:asciiTheme="minorHAnsi" w:hAnsiTheme="minorHAnsi"/>
          <w:sz w:val="22"/>
          <w:szCs w:val="22"/>
        </w:rPr>
        <w:t xml:space="preserve"> zł</w:t>
      </w:r>
      <w:r w:rsidRPr="00F766CB">
        <w:rPr>
          <w:rFonts w:asciiTheme="minorHAnsi" w:hAnsiTheme="minorHAnsi"/>
          <w:sz w:val="22"/>
          <w:szCs w:val="22"/>
        </w:rPr>
        <w:t xml:space="preserve"> (słownie: </w:t>
      </w:r>
      <w:r w:rsidR="00371F3C">
        <w:rPr>
          <w:rFonts w:asciiTheme="minorHAnsi" w:hAnsiTheme="minorHAnsi"/>
          <w:sz w:val="22"/>
          <w:szCs w:val="22"/>
        </w:rPr>
        <w:t>………………</w:t>
      </w:r>
      <w:r w:rsidRPr="00F766CB">
        <w:rPr>
          <w:rFonts w:asciiTheme="minorHAnsi" w:hAnsiTheme="minorHAnsi"/>
          <w:sz w:val="22"/>
          <w:szCs w:val="22"/>
        </w:rPr>
        <w:t xml:space="preserve">) w formie </w:t>
      </w:r>
      <w:r w:rsidR="00371F3C">
        <w:rPr>
          <w:rFonts w:asciiTheme="minorHAnsi" w:hAnsiTheme="minorHAnsi"/>
          <w:sz w:val="22"/>
          <w:szCs w:val="22"/>
        </w:rPr>
        <w:t xml:space="preserve"> ……………..</w:t>
      </w:r>
      <w:r w:rsidRPr="00F766CB">
        <w:rPr>
          <w:rFonts w:asciiTheme="minorHAnsi" w:hAnsiTheme="minorHAnsi"/>
          <w:sz w:val="22"/>
          <w:szCs w:val="22"/>
        </w:rPr>
        <w:t xml:space="preserve">. </w:t>
      </w:r>
    </w:p>
    <w:p w:rsidR="00371F3C" w:rsidRPr="004859C9" w:rsidRDefault="00F766CB" w:rsidP="00371F3C">
      <w:pPr>
        <w:pStyle w:val="Akapitzlist"/>
        <w:numPr>
          <w:ilvl w:val="0"/>
          <w:numId w:val="1"/>
        </w:numPr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Strony postanawiają, że 30% wniesionego zabezpieczenia należytego wykonania umowy jest przeznaczone na zabezpieczenie roszczeń z tytułu rękojmi za wady, a 70% wniesionego zabezpieczenia służy pokryciu roszczeń z tytułu niewykonania lub nienależytego wykonania umowy</w:t>
      </w:r>
      <w:r w:rsidR="00371F3C">
        <w:rPr>
          <w:rFonts w:asciiTheme="minorHAnsi" w:hAnsiTheme="minorHAnsi"/>
          <w:sz w:val="22"/>
          <w:szCs w:val="22"/>
        </w:rPr>
        <w:t>,</w:t>
      </w:r>
      <w:r w:rsidR="00371F3C" w:rsidRPr="00371F3C">
        <w:rPr>
          <w:sz w:val="22"/>
          <w:szCs w:val="22"/>
        </w:rPr>
        <w:t xml:space="preserve"> </w:t>
      </w:r>
      <w:r w:rsidR="00371F3C" w:rsidRPr="004859C9">
        <w:rPr>
          <w:sz w:val="22"/>
          <w:szCs w:val="22"/>
        </w:rPr>
        <w:t>z zastrzeżeniem ust. 3.</w:t>
      </w:r>
    </w:p>
    <w:p w:rsidR="00371F3C" w:rsidRPr="004859C9" w:rsidRDefault="00371F3C" w:rsidP="00371F3C">
      <w:pPr>
        <w:pStyle w:val="Akapitzlist"/>
        <w:numPr>
          <w:ilvl w:val="0"/>
          <w:numId w:val="1"/>
        </w:numPr>
        <w:contextualSpacing/>
        <w:jc w:val="both"/>
        <w:rPr>
          <w:rFonts w:asciiTheme="minorHAnsi" w:hAnsiTheme="minorHAnsi"/>
          <w:sz w:val="22"/>
          <w:szCs w:val="22"/>
        </w:rPr>
      </w:pPr>
      <w:r w:rsidRPr="004859C9">
        <w:rPr>
          <w:sz w:val="22"/>
          <w:szCs w:val="22"/>
        </w:rPr>
        <w:t>Przepis ust. 2 nie znajduje zastosowania przed upływem terminu zwrotu 70% wniesionego zabezpieczenia służącego pokryciu roszczeń z tytułu niewykonania lub nienależytego wykonania umowy.</w:t>
      </w:r>
    </w:p>
    <w:p w:rsidR="00371F3C" w:rsidRPr="004859C9" w:rsidRDefault="00371F3C" w:rsidP="00371F3C">
      <w:pPr>
        <w:pStyle w:val="Akapitzlist"/>
        <w:numPr>
          <w:ilvl w:val="0"/>
          <w:numId w:val="1"/>
        </w:numPr>
        <w:contextualSpacing/>
        <w:jc w:val="both"/>
        <w:rPr>
          <w:rFonts w:asciiTheme="minorHAnsi" w:hAnsiTheme="minorHAnsi"/>
          <w:sz w:val="22"/>
          <w:szCs w:val="22"/>
        </w:rPr>
      </w:pPr>
      <w:r w:rsidRPr="004859C9">
        <w:rPr>
          <w:sz w:val="22"/>
          <w:szCs w:val="22"/>
        </w:rPr>
        <w:t>Zabezpieczenie należytego wykonania umowy zostanie zwrócone Wykonawcy w następujących terminach:</w:t>
      </w:r>
    </w:p>
    <w:p w:rsidR="00371F3C" w:rsidRPr="004859C9" w:rsidRDefault="00371F3C" w:rsidP="00371F3C">
      <w:pPr>
        <w:pStyle w:val="Akapitzlist"/>
        <w:numPr>
          <w:ilvl w:val="2"/>
          <w:numId w:val="3"/>
        </w:numPr>
        <w:tabs>
          <w:tab w:val="num" w:pos="567"/>
          <w:tab w:val="left" w:pos="709"/>
        </w:tabs>
        <w:contextualSpacing/>
        <w:jc w:val="both"/>
        <w:rPr>
          <w:sz w:val="22"/>
          <w:szCs w:val="22"/>
        </w:rPr>
      </w:pPr>
      <w:r w:rsidRPr="004859C9">
        <w:rPr>
          <w:sz w:val="22"/>
          <w:szCs w:val="22"/>
        </w:rPr>
        <w:t xml:space="preserve">70% wysokości zabezpieczenia – w ciągu 30 dni od dnia podpisania protokołu odbioru końcowego (wykonania zamówienia) i uznania przez Zamawiającego za należycie wykonane; </w:t>
      </w:r>
    </w:p>
    <w:p w:rsidR="00371F3C" w:rsidRPr="004859C9" w:rsidRDefault="00371F3C" w:rsidP="00371F3C">
      <w:pPr>
        <w:pStyle w:val="Akapitzlist"/>
        <w:numPr>
          <w:ilvl w:val="2"/>
          <w:numId w:val="3"/>
        </w:numPr>
        <w:tabs>
          <w:tab w:val="num" w:pos="567"/>
          <w:tab w:val="left" w:pos="709"/>
        </w:tabs>
        <w:contextualSpacing/>
        <w:jc w:val="both"/>
        <w:rPr>
          <w:sz w:val="22"/>
          <w:szCs w:val="22"/>
        </w:rPr>
      </w:pPr>
      <w:r w:rsidRPr="004859C9">
        <w:rPr>
          <w:sz w:val="22"/>
          <w:szCs w:val="22"/>
        </w:rPr>
        <w:t>30% wysokości zabezpieczenia – najpóźniej w 15 dniu po upływie okresu rękojmi za wady</w:t>
      </w:r>
      <w:r w:rsidRPr="004859C9">
        <w:rPr>
          <w:rFonts w:asciiTheme="minorHAnsi" w:hAnsiTheme="minorHAnsi"/>
          <w:sz w:val="22"/>
          <w:szCs w:val="22"/>
        </w:rPr>
        <w:t>.</w:t>
      </w:r>
    </w:p>
    <w:p w:rsidR="00F766CB" w:rsidRPr="00F766CB" w:rsidRDefault="00F766CB" w:rsidP="00371F3C">
      <w:pPr>
        <w:pStyle w:val="Akapitzlist"/>
        <w:ind w:left="644"/>
        <w:contextualSpacing/>
        <w:jc w:val="both"/>
        <w:rPr>
          <w:rFonts w:asciiTheme="minorHAnsi" w:hAnsiTheme="minorHAnsi"/>
          <w:sz w:val="22"/>
          <w:szCs w:val="22"/>
        </w:rPr>
      </w:pP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§ 8.</w:t>
      </w: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Kary umowne</w:t>
      </w:r>
    </w:p>
    <w:p w:rsidR="00F766CB" w:rsidRPr="00F766CB" w:rsidRDefault="00F766CB" w:rsidP="00F766CB">
      <w:pPr>
        <w:numPr>
          <w:ilvl w:val="0"/>
          <w:numId w:val="16"/>
        </w:numPr>
        <w:tabs>
          <w:tab w:val="num" w:pos="300"/>
        </w:tabs>
        <w:spacing w:line="276" w:lineRule="auto"/>
        <w:ind w:hanging="64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Wykonawca zapłaci Zamawiającemu kary umowne:</w:t>
      </w:r>
    </w:p>
    <w:p w:rsidR="00F766CB" w:rsidRPr="00F766CB" w:rsidRDefault="00F766CB" w:rsidP="00F766CB">
      <w:pPr>
        <w:numPr>
          <w:ilvl w:val="1"/>
          <w:numId w:val="20"/>
        </w:numPr>
        <w:spacing w:line="276" w:lineRule="auto"/>
        <w:ind w:hanging="425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 zwłokę w wykonaniu przedmiotu umowy – w wysokości 0,1% wynagrodzenia brutto określonego  w § 5 ust. 1</w:t>
      </w:r>
      <w:r w:rsidR="00371F3C">
        <w:rPr>
          <w:rFonts w:asciiTheme="minorHAnsi" w:hAnsiTheme="minorHAnsi"/>
          <w:sz w:val="22"/>
          <w:szCs w:val="22"/>
        </w:rPr>
        <w:t>,</w:t>
      </w:r>
      <w:r w:rsidRPr="00F766CB">
        <w:rPr>
          <w:rFonts w:asciiTheme="minorHAnsi" w:hAnsiTheme="minorHAnsi"/>
          <w:sz w:val="22"/>
          <w:szCs w:val="22"/>
        </w:rPr>
        <w:t xml:space="preserve">  za każdy dzień zwłoki, licząc od upływu terminu określonego w §2;</w:t>
      </w:r>
    </w:p>
    <w:p w:rsidR="00F766CB" w:rsidRPr="00F766CB" w:rsidRDefault="00F766CB" w:rsidP="00F766CB">
      <w:pPr>
        <w:numPr>
          <w:ilvl w:val="1"/>
          <w:numId w:val="20"/>
        </w:numPr>
        <w:tabs>
          <w:tab w:val="num" w:pos="800"/>
        </w:tabs>
        <w:spacing w:line="276" w:lineRule="auto"/>
        <w:ind w:left="800" w:hanging="36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za zwłokę w usunięciu wad stwierdzonych przy odbiorze przedmiotu umowy, w okresie gwarancji lub rękojmi – w wysokości 0,1% wynagrodzenia brutto określonego w §5 ust. 1 </w:t>
      </w:r>
      <w:r w:rsidR="00371F3C">
        <w:rPr>
          <w:rFonts w:asciiTheme="minorHAnsi" w:hAnsiTheme="minorHAnsi"/>
          <w:sz w:val="22"/>
          <w:szCs w:val="22"/>
        </w:rPr>
        <w:t xml:space="preserve"> </w:t>
      </w:r>
      <w:r w:rsidRPr="00F766CB">
        <w:rPr>
          <w:rFonts w:asciiTheme="minorHAnsi" w:hAnsiTheme="minorHAnsi"/>
          <w:sz w:val="22"/>
          <w:szCs w:val="22"/>
        </w:rPr>
        <w:t xml:space="preserve"> za każdy dzień zwłoki, licząc od upływu terminu wyznaczonego na usunięcie wad;</w:t>
      </w:r>
    </w:p>
    <w:p w:rsidR="00F766CB" w:rsidRPr="00F766CB" w:rsidRDefault="00F766CB" w:rsidP="00F766CB">
      <w:pPr>
        <w:numPr>
          <w:ilvl w:val="1"/>
          <w:numId w:val="20"/>
        </w:numPr>
        <w:tabs>
          <w:tab w:val="num" w:pos="800"/>
        </w:tabs>
        <w:spacing w:line="276" w:lineRule="auto"/>
        <w:ind w:left="800" w:hanging="36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 odstąpienie od umowy z przyczyn leżących po stronie Wykonawcy – w wysokości 5% wynagrodzenia brutto określonego w §5 ust. 1</w:t>
      </w:r>
      <w:r w:rsidR="00371F3C">
        <w:rPr>
          <w:rFonts w:asciiTheme="minorHAnsi" w:hAnsiTheme="minorHAnsi"/>
          <w:sz w:val="22"/>
          <w:szCs w:val="22"/>
        </w:rPr>
        <w:t>;</w:t>
      </w:r>
    </w:p>
    <w:p w:rsidR="00F766CB" w:rsidRPr="00F766CB" w:rsidRDefault="00F766CB" w:rsidP="00F766CB">
      <w:pPr>
        <w:numPr>
          <w:ilvl w:val="1"/>
          <w:numId w:val="20"/>
        </w:numPr>
        <w:tabs>
          <w:tab w:val="num" w:pos="800"/>
        </w:tabs>
        <w:spacing w:line="276" w:lineRule="auto"/>
        <w:ind w:left="800" w:hanging="36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 brak zapłaty lub nieterminową zapłatę wynagrodzenia należnego podwykonawcom lub dalszym podwykonawcom - w wysokości 0,5% wynagrodzenia brutto określonego w § 5 ust. 1</w:t>
      </w:r>
      <w:r w:rsidR="00371F3C">
        <w:rPr>
          <w:rFonts w:asciiTheme="minorHAnsi" w:hAnsiTheme="minorHAnsi"/>
          <w:sz w:val="22"/>
          <w:szCs w:val="22"/>
        </w:rPr>
        <w:t>;</w:t>
      </w:r>
    </w:p>
    <w:p w:rsidR="00F766CB" w:rsidRPr="00F766CB" w:rsidRDefault="00F766CB" w:rsidP="00F766CB">
      <w:pPr>
        <w:numPr>
          <w:ilvl w:val="1"/>
          <w:numId w:val="20"/>
        </w:numPr>
        <w:tabs>
          <w:tab w:val="num" w:pos="800"/>
        </w:tabs>
        <w:spacing w:line="276" w:lineRule="auto"/>
        <w:ind w:left="800" w:hanging="36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lastRenderedPageBreak/>
        <w:t>za nieprzedłożenie do zaakceptowania projektu umowy o podwykonawstwo, której przedmiotem są roboty budowlane, lub projektu jej zmiany - w wysokości 0,5% wynagrodzenia brutto określonego  w § 5 ust. 1</w:t>
      </w:r>
      <w:r w:rsidR="00371F3C">
        <w:rPr>
          <w:rFonts w:asciiTheme="minorHAnsi" w:hAnsiTheme="minorHAnsi"/>
          <w:sz w:val="22"/>
          <w:szCs w:val="22"/>
        </w:rPr>
        <w:t>;</w:t>
      </w:r>
    </w:p>
    <w:p w:rsidR="00F766CB" w:rsidRPr="00F766CB" w:rsidRDefault="00F766CB" w:rsidP="00F766CB">
      <w:pPr>
        <w:numPr>
          <w:ilvl w:val="1"/>
          <w:numId w:val="20"/>
        </w:numPr>
        <w:tabs>
          <w:tab w:val="num" w:pos="800"/>
        </w:tabs>
        <w:spacing w:line="276" w:lineRule="auto"/>
        <w:ind w:left="800" w:hanging="36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 nieprzedłożenie poświadczonej za zgodność z oryginałem kopii umowy o podwykonawstwo lub jej zmiany - w wysokości 0,5% wynagrodzenia brutto określonego w § 5 ust. 1</w:t>
      </w:r>
      <w:r w:rsidR="00371F3C">
        <w:rPr>
          <w:rFonts w:asciiTheme="minorHAnsi" w:hAnsiTheme="minorHAnsi"/>
          <w:sz w:val="22"/>
          <w:szCs w:val="22"/>
        </w:rPr>
        <w:t>;</w:t>
      </w:r>
    </w:p>
    <w:p w:rsidR="00F766CB" w:rsidRPr="00F766CB" w:rsidRDefault="00F766CB" w:rsidP="00F766CB">
      <w:pPr>
        <w:numPr>
          <w:ilvl w:val="1"/>
          <w:numId w:val="20"/>
        </w:numPr>
        <w:tabs>
          <w:tab w:val="num" w:pos="800"/>
        </w:tabs>
        <w:spacing w:line="276" w:lineRule="auto"/>
        <w:ind w:left="800" w:hanging="36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 brak zmiany umowy o podwykonawstwo w zakresie terminu zapłaty – w wysokości 0,5% wynagrodzenia brutto określonego w § 5 ust. 1</w:t>
      </w:r>
      <w:r w:rsidR="00371F3C">
        <w:rPr>
          <w:rFonts w:asciiTheme="minorHAnsi" w:hAnsiTheme="minorHAnsi"/>
          <w:sz w:val="22"/>
          <w:szCs w:val="22"/>
        </w:rPr>
        <w:t>;</w:t>
      </w:r>
    </w:p>
    <w:p w:rsidR="00F766CB" w:rsidRPr="00F766CB" w:rsidRDefault="00F766CB" w:rsidP="00F766CB">
      <w:pPr>
        <w:numPr>
          <w:ilvl w:val="1"/>
          <w:numId w:val="20"/>
        </w:numPr>
        <w:tabs>
          <w:tab w:val="num" w:pos="800"/>
        </w:tabs>
        <w:spacing w:line="276" w:lineRule="auto"/>
        <w:ind w:left="800" w:hanging="36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 niespełnienie wymogu zatrudnienia przez Wykonawcę na podstawie umowy o pracę osób określonych w art. 29 ust. 3a ustawy Prawo zamówień publicznych – w wysokości kwoty stanowiącej iloczyn: minimalnego wynagrodzenia określonego odrębnymi przepisami obowiązującego w dniu ustalenia kary umownej, liczby miesięcy, w których realizacja zamówienia nie spełniała wymogu zatrudnienia na umowę o pracę i liczby osób, które wg oświadczenia określonego w § 1 ust. 8 pkt 1 powinny być, a nie były zatrudnione w ramach umowy o pracę.</w:t>
      </w:r>
    </w:p>
    <w:p w:rsidR="00F766CB" w:rsidRPr="00F766CB" w:rsidRDefault="00F766CB" w:rsidP="00F766CB">
      <w:pPr>
        <w:pStyle w:val="Akapitzlist"/>
        <w:numPr>
          <w:ilvl w:val="0"/>
          <w:numId w:val="16"/>
        </w:numPr>
        <w:tabs>
          <w:tab w:val="num" w:pos="1070"/>
        </w:tabs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Zamawiający potrąci kary umowne z wynagrodzenia Wykonawcy, z zastrzeżeniem art. 15r1 ust. 1 ustawy z dnia 2 marca 2020 r. o szczególnych rozwiązaniach związanych z zapobieganiem, przeciwdziałaniem i zwalczaniem COVID-19, innych chorób zakaźnych oraz wywołanych nimi sytuacji kryzysowych ( Dz. U. poz. 374, ze zm.).</w:t>
      </w:r>
    </w:p>
    <w:p w:rsidR="00F766CB" w:rsidRPr="00F766CB" w:rsidRDefault="00F766CB" w:rsidP="00F766CB">
      <w:pPr>
        <w:pStyle w:val="Akapitzlist"/>
        <w:numPr>
          <w:ilvl w:val="0"/>
          <w:numId w:val="16"/>
        </w:numPr>
        <w:tabs>
          <w:tab w:val="num" w:pos="1070"/>
        </w:tabs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Zamawiający zastrzega sobie prawo do odszkodowania uzupełniającego, przenoszącego wysokość kar umownych, dochodzonego na zasadach ogólnych.</w:t>
      </w: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§ 9.</w:t>
      </w: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Prawo odstąpienia od umowy</w:t>
      </w:r>
    </w:p>
    <w:p w:rsidR="00F766CB" w:rsidRPr="00F766CB" w:rsidRDefault="00F766CB" w:rsidP="00F766CB">
      <w:pPr>
        <w:numPr>
          <w:ilvl w:val="0"/>
          <w:numId w:val="4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Zamawiającemu przysługuje prawo odstąpienia od umowy, gdy:</w:t>
      </w:r>
    </w:p>
    <w:p w:rsidR="00F766CB" w:rsidRPr="00F766CB" w:rsidRDefault="00F766CB" w:rsidP="00F766CB">
      <w:pPr>
        <w:numPr>
          <w:ilvl w:val="0"/>
          <w:numId w:val="5"/>
        </w:numPr>
        <w:tabs>
          <w:tab w:val="clear" w:pos="680"/>
          <w:tab w:val="num" w:pos="567"/>
          <w:tab w:val="num" w:pos="709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z przyczyn leżących po stronie Wykonawcy nastąpiła przerwa w realizacji przedmiotu umowy i przerwa ta trwa dłużej niż 30 dni – w terminie 14 dni od dnia powzięcia przez Zamawiającego informacji o upływie 30 - dniowej przerwy w realizacji umowy; </w:t>
      </w:r>
    </w:p>
    <w:p w:rsidR="00F766CB" w:rsidRPr="00F766CB" w:rsidRDefault="00F766CB" w:rsidP="00F766CB">
      <w:pPr>
        <w:numPr>
          <w:ilvl w:val="0"/>
          <w:numId w:val="5"/>
        </w:numPr>
        <w:tabs>
          <w:tab w:val="clear" w:pos="680"/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 wystąpi istotna zmiany okoliczności powodująca, że wykonanie umowy nie leży w interesie publicznym, czego nie można było przewidzieć w chwili zawarcia umowy, lub dalsze wykonywanie umowy może zagrozić istotnemu interesowi bezpieczeństwa państwa lub bezpieczeństwu publicznemu – w terminie 30 dni od dnia powzięcia wiadomości  o powyższych okolicznościach;</w:t>
      </w:r>
    </w:p>
    <w:p w:rsidR="00F766CB" w:rsidRPr="00F766CB" w:rsidRDefault="00F766CB" w:rsidP="00F766CB">
      <w:pPr>
        <w:numPr>
          <w:ilvl w:val="0"/>
          <w:numId w:val="5"/>
        </w:numPr>
        <w:tabs>
          <w:tab w:val="clear" w:pos="680"/>
          <w:tab w:val="num" w:pos="567"/>
          <w:tab w:val="num" w:pos="709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Wykonawca realizuje przedmiot umowy w sposób niezgodny z niniejszą umową, dokumentacją projektową, specyfikacjami technicznymi lub wskazaniami Zamawiającego - w terminie 14 dni od dnia stwierdzenia przez Zamawiającego danej okoliczności.</w:t>
      </w:r>
    </w:p>
    <w:p w:rsidR="00F766CB" w:rsidRPr="00F766CB" w:rsidRDefault="00F766CB" w:rsidP="00F766CB">
      <w:pPr>
        <w:numPr>
          <w:ilvl w:val="0"/>
          <w:numId w:val="6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Wykonawcy przysługuje prawo odstąpienia od umowy, jeżeli Zamawiający odmawia bez wskazania uzasadnionej przyczyny odbioru robót (częściowego lub końcowego) lub podpisania protokołu odbioru - w terminie 30 dni od dnia upływu terminu na dokonanie przez Zamawiającego odbioru robót  (częściowego lub końcowego) lub od dnia odmowy Zamawiającego podpisania protokołu odbioru.</w:t>
      </w:r>
    </w:p>
    <w:p w:rsidR="00F766CB" w:rsidRPr="00F766CB" w:rsidRDefault="00F766CB" w:rsidP="00F766CB">
      <w:pPr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Odstąpienie od umowy, o którym mowa w ust. 1 i 2, powinno nastąpić w formie pisemnej pod rygorem nieważności takiego oświadczenia i powinno zawierać uzasadnienie.</w:t>
      </w:r>
    </w:p>
    <w:p w:rsidR="00F766CB" w:rsidRPr="00F766CB" w:rsidRDefault="00F766CB" w:rsidP="00F766CB">
      <w:pPr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 wypadku odstąpienia od umowy przez Wykonawcę lub Zamawiającego, strony obciążają następujące obowiązki:</w:t>
      </w:r>
    </w:p>
    <w:p w:rsidR="00F766CB" w:rsidRPr="00F766CB" w:rsidRDefault="00F766CB" w:rsidP="00F766CB">
      <w:pPr>
        <w:numPr>
          <w:ilvl w:val="1"/>
          <w:numId w:val="5"/>
        </w:numPr>
        <w:tabs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lastRenderedPageBreak/>
        <w:t>Wykonawca zabezpieczy przerwane roboty w zakresie obustronnie uzgodnionym na koszt tej strony,   z której leży przyczyna odstąpienia,</w:t>
      </w:r>
    </w:p>
    <w:p w:rsidR="00F766CB" w:rsidRPr="00F766CB" w:rsidRDefault="00F766CB" w:rsidP="00F766CB">
      <w:pPr>
        <w:numPr>
          <w:ilvl w:val="1"/>
          <w:numId w:val="5"/>
        </w:numPr>
        <w:tabs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Wykonawca wezwie Zamawiającego do dokonania odbioru robót przerwanych, </w:t>
      </w:r>
    </w:p>
    <w:p w:rsidR="00F766CB" w:rsidRPr="00F766CB" w:rsidRDefault="00F766CB" w:rsidP="00F766CB">
      <w:pPr>
        <w:numPr>
          <w:ilvl w:val="1"/>
          <w:numId w:val="5"/>
        </w:numPr>
        <w:tabs>
          <w:tab w:val="clear" w:pos="1440"/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 terminie 10 dni od daty wezwania, o którym mowa w pkt 2, Wykonawca przy udziale Zamawiającego sporządzi szczegółowy protokół inwentaryzacji robót w toku wraz z zestawieniem wartości wykonanych robót według stanu na dzień odstąpienia; protokół inwentaryzacji robót w toku stanowić będzie podstawę do wystawienia faktury VAT przez Wykonawcę,</w:t>
      </w:r>
    </w:p>
    <w:p w:rsidR="00F766CB" w:rsidRPr="00F766CB" w:rsidRDefault="00F766CB" w:rsidP="00F766CB">
      <w:pPr>
        <w:numPr>
          <w:ilvl w:val="1"/>
          <w:numId w:val="5"/>
        </w:numPr>
        <w:tabs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Zamawiający obowiązany jest do dokonania odbioru robót przerwanych oraz przejęcia od Wykonawcy terenu robót w terminie 10 dni od dnia odstąpienia oraz do zapłaty wynagrodzenia za roboty, które zostały wykonane do dnia odstąpienia.</w:t>
      </w:r>
    </w:p>
    <w:p w:rsidR="00F766CB" w:rsidRPr="00F766CB" w:rsidRDefault="00F766CB" w:rsidP="00F766CB">
      <w:pPr>
        <w:spacing w:before="120" w:after="120"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F766CB" w:rsidRPr="00F766CB" w:rsidRDefault="00F766CB" w:rsidP="00F766CB">
      <w:pPr>
        <w:spacing w:before="120" w:after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§ 10.</w:t>
      </w:r>
    </w:p>
    <w:p w:rsidR="00F766CB" w:rsidRPr="00F766CB" w:rsidRDefault="00F766CB" w:rsidP="00F766CB">
      <w:pPr>
        <w:spacing w:before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Umowy o podwykonawstwo</w:t>
      </w:r>
    </w:p>
    <w:p w:rsidR="00F766CB" w:rsidRPr="00F766CB" w:rsidRDefault="00F766CB" w:rsidP="00F766CB">
      <w:pPr>
        <w:numPr>
          <w:ilvl w:val="2"/>
          <w:numId w:val="14"/>
        </w:numPr>
        <w:tabs>
          <w:tab w:val="clear" w:pos="2160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pacing w:val="-1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Wykonawca zobowiązuje się wykonać przedmiot umowy </w:t>
      </w:r>
      <w:r w:rsidRPr="00F766CB">
        <w:rPr>
          <w:rFonts w:asciiTheme="minorHAnsi" w:hAnsiTheme="minorHAnsi"/>
          <w:spacing w:val="-1"/>
          <w:sz w:val="22"/>
          <w:szCs w:val="22"/>
        </w:rPr>
        <w:t xml:space="preserve">za pomocą  podwykonawców, którym powierzy do wykonania </w:t>
      </w:r>
      <w:r w:rsidR="00371F3C">
        <w:rPr>
          <w:rFonts w:asciiTheme="minorHAnsi" w:hAnsiTheme="minorHAnsi"/>
          <w:spacing w:val="-1"/>
          <w:sz w:val="22"/>
          <w:szCs w:val="22"/>
        </w:rPr>
        <w:t xml:space="preserve"> ………………………… </w:t>
      </w:r>
      <w:r w:rsidRPr="00F766CB">
        <w:rPr>
          <w:rFonts w:asciiTheme="minorHAnsi" w:hAnsiTheme="minorHAnsi"/>
          <w:spacing w:val="-1"/>
          <w:sz w:val="22"/>
          <w:szCs w:val="22"/>
        </w:rPr>
        <w:t>.</w:t>
      </w:r>
    </w:p>
    <w:p w:rsidR="00F766CB" w:rsidRPr="00F766CB" w:rsidRDefault="00F766CB" w:rsidP="00F766CB">
      <w:pPr>
        <w:numPr>
          <w:ilvl w:val="0"/>
          <w:numId w:val="17"/>
        </w:numPr>
        <w:shd w:val="clear" w:color="auto" w:fill="FFFFFF"/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Wykonawca może powierzyć wykonanie części robót budowlanych podwykonawcy na następujących zasadach:</w:t>
      </w:r>
    </w:p>
    <w:p w:rsidR="00F766CB" w:rsidRPr="00F766CB" w:rsidRDefault="00F766CB" w:rsidP="00F766CB">
      <w:pPr>
        <w:numPr>
          <w:ilvl w:val="1"/>
          <w:numId w:val="18"/>
        </w:numPr>
        <w:tabs>
          <w:tab w:val="clear" w:pos="1440"/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Zamawiający wymaga od Wykonawcy, podwykonawcy lub dalszego podwykonawcy zamierzających zawrzeć umowę o podwykonawstwo, przedłożenia mu projektu umowy o podwykonawstwo, a także projektu jej zmiany; podwykonawca lub dalszy podwykonawca jest zobowiązany dołączyć zgodę Wykonawcy na zawarcie umowy o podwykonawstwo o treści zgodnej z projektem umowy;</w:t>
      </w:r>
    </w:p>
    <w:p w:rsidR="00F766CB" w:rsidRPr="00F766CB" w:rsidRDefault="00F766CB" w:rsidP="00F766CB">
      <w:pPr>
        <w:numPr>
          <w:ilvl w:val="1"/>
          <w:numId w:val="18"/>
        </w:numPr>
        <w:tabs>
          <w:tab w:val="clear" w:pos="1440"/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Zamawiający w terminie 14 dni od dnia otrzymania projektu umowy o podwykonawstwo lub projektu jej zmiany, może zgłosić w formie pisemnej zastrzeżenia do tego projektu;  </w:t>
      </w:r>
    </w:p>
    <w:p w:rsidR="00F766CB" w:rsidRPr="00F766CB" w:rsidRDefault="00F766CB" w:rsidP="00F766CB">
      <w:pPr>
        <w:numPr>
          <w:ilvl w:val="1"/>
          <w:numId w:val="18"/>
        </w:numPr>
        <w:tabs>
          <w:tab w:val="clear" w:pos="1440"/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niezgłoszenie w formie pisemnej zastrzeżeń w terminie określonym w pkt. 2 uważa się za akceptację projektu umowy lub projektu jej zmiany przez Zamawiającego;</w:t>
      </w:r>
    </w:p>
    <w:p w:rsidR="00F766CB" w:rsidRPr="00F766CB" w:rsidRDefault="00F766CB" w:rsidP="00F766CB">
      <w:pPr>
        <w:numPr>
          <w:ilvl w:val="1"/>
          <w:numId w:val="18"/>
        </w:numPr>
        <w:tabs>
          <w:tab w:val="clear" w:pos="1440"/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Wykonawca, podwykonawca lub dalszy podwykonawca mają obowiązek przedłożenia Zamawiającemu poświadczonej za zgodność z oryginałem kopii zawartej umowy o podwykonawstwo i jej zmian, w terminie 7 dni od zawarcia umowy o podwykonawstwo lub wprowadzenia do niej zmian;</w:t>
      </w:r>
    </w:p>
    <w:p w:rsidR="00F766CB" w:rsidRPr="00F766CB" w:rsidRDefault="00F766CB" w:rsidP="00F766CB">
      <w:pPr>
        <w:numPr>
          <w:ilvl w:val="1"/>
          <w:numId w:val="18"/>
        </w:numPr>
        <w:tabs>
          <w:tab w:val="clear" w:pos="1440"/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Zamawiający, w terminie 14 dni od otrzymania umowy o podwykonawstwo lub jej zmian, może wnieść sprzeciw do umowy o podwykonawstwo lub jej  zmian;</w:t>
      </w:r>
    </w:p>
    <w:p w:rsidR="00F766CB" w:rsidRPr="00F766CB" w:rsidRDefault="00F766CB" w:rsidP="00F766CB">
      <w:pPr>
        <w:numPr>
          <w:ilvl w:val="1"/>
          <w:numId w:val="18"/>
        </w:numPr>
        <w:tabs>
          <w:tab w:val="clear" w:pos="1440"/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niezgłoszenie w formie pisemnej sprzeciwu do przedłożonej umowy o podwykonawstwo lub jej zmian, w terminie określonym w pkt. 5, uważa się za akceptację umowy lub jej zmian przez Zamawiającego;</w:t>
      </w:r>
    </w:p>
    <w:p w:rsidR="00F766CB" w:rsidRPr="00F766CB" w:rsidRDefault="00F766CB" w:rsidP="00F766CB">
      <w:pPr>
        <w:numPr>
          <w:ilvl w:val="1"/>
          <w:numId w:val="18"/>
        </w:numPr>
        <w:tabs>
          <w:tab w:val="clear" w:pos="1440"/>
          <w:tab w:val="num" w:pos="567"/>
        </w:tabs>
        <w:spacing w:line="276" w:lineRule="auto"/>
        <w:ind w:left="567" w:hanging="283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zastrzeżenia do projektu umowy, a także projektu jej zmian oraz sprzeciw do umowy                                            o podwykonawstwo, a także do jej zmian, Zamawiający zgłasza w przypadkach określonych w art. 143b ust. 3 ustawy Prawo zamówień publicznych.</w:t>
      </w:r>
    </w:p>
    <w:p w:rsidR="00F766CB" w:rsidRPr="00F766CB" w:rsidRDefault="00F766CB" w:rsidP="00F766CB">
      <w:pPr>
        <w:numPr>
          <w:ilvl w:val="0"/>
          <w:numId w:val="19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Zapłata wynagrodzenia Wykonawcy jest uwarunkowana przedstawieniem przez niego dowodów potwierdzających zapłatę wymagalnego wynagrodzenia podwykonawcom lub dalszym podwykonawcom,  na zasadach określonych w art. 143c ustawy Prawo zamówień publicznych, w szczególności w przypadku dokonania bezpośredniej zapłaty podwykonawcy lub dalszemu podwykonawcy, Zamawiający potrąci kwotę wypłacanego wynagrodzenia z wynagrodzenia należnego Wykonawcy.</w:t>
      </w:r>
    </w:p>
    <w:p w:rsidR="00F766CB" w:rsidRPr="00F766CB" w:rsidRDefault="00F766CB" w:rsidP="00F766CB">
      <w:pPr>
        <w:numPr>
          <w:ilvl w:val="0"/>
          <w:numId w:val="19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lastRenderedPageBreak/>
        <w:t>Termin zapłaty wynagrodzenia podwykonawcy lub dalszemu podwykonawcy przewidziany w umowie o podwykonawstwo nie może być dłuższy niż 30 dni od dnia doręczenia Wykonawcy, podwykonawcy lub dalszemu podwykonawcy faktury lub rachunku, potwierdzających wykonanie zleconej podwykonawcy lub dalszemu podwykonawcy roboty budowlanej.</w:t>
      </w:r>
    </w:p>
    <w:p w:rsidR="00F766CB" w:rsidRPr="00F766CB" w:rsidRDefault="00F766CB" w:rsidP="00F766CB">
      <w:pPr>
        <w:numPr>
          <w:ilvl w:val="0"/>
          <w:numId w:val="19"/>
        </w:numPr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Zasady zawierania umów przez Wykonawcę z podwykonawcami odnoszą się również do zasad zawierania umów o podwykonawstwo z dalszymi podwykonawcami. </w:t>
      </w:r>
    </w:p>
    <w:p w:rsidR="00F766CB" w:rsidRPr="00F766CB" w:rsidRDefault="00F766CB" w:rsidP="00F766CB">
      <w:pPr>
        <w:spacing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F766CB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</w:p>
    <w:p w:rsidR="00F766CB" w:rsidRPr="00F766CB" w:rsidRDefault="00F766CB" w:rsidP="00F766CB">
      <w:pPr>
        <w:spacing w:line="276" w:lineRule="auto"/>
        <w:contextualSpacing/>
        <w:jc w:val="center"/>
        <w:rPr>
          <w:rFonts w:asciiTheme="minorHAnsi" w:hAnsiTheme="minorHAnsi"/>
          <w:bCs/>
          <w:sz w:val="22"/>
          <w:szCs w:val="22"/>
        </w:rPr>
      </w:pPr>
      <w:r w:rsidRPr="00F766CB">
        <w:rPr>
          <w:rFonts w:asciiTheme="minorHAnsi" w:hAnsiTheme="minorHAnsi"/>
          <w:bCs/>
          <w:sz w:val="22"/>
          <w:szCs w:val="22"/>
        </w:rPr>
        <w:t>§ 11.</w:t>
      </w:r>
    </w:p>
    <w:p w:rsidR="00F766CB" w:rsidRPr="00F766CB" w:rsidRDefault="00F766CB" w:rsidP="00F766CB">
      <w:pPr>
        <w:spacing w:before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Gwarancja jakości i uprawnienia z tytułu rękojmi</w:t>
      </w:r>
    </w:p>
    <w:p w:rsidR="00F766CB" w:rsidRPr="00F766CB" w:rsidRDefault="00F766CB" w:rsidP="00F766CB">
      <w:pPr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Wykonawca udziela Zamawiającemu rękojmi za wady na okres 5 lat i gwarancji jakości na okres </w:t>
      </w:r>
      <w:r w:rsidR="00371F3C">
        <w:rPr>
          <w:rFonts w:asciiTheme="minorHAnsi" w:hAnsiTheme="minorHAnsi"/>
          <w:sz w:val="22"/>
          <w:szCs w:val="22"/>
        </w:rPr>
        <w:t>….</w:t>
      </w:r>
      <w:r w:rsidRPr="00F766CB">
        <w:rPr>
          <w:rFonts w:asciiTheme="minorHAnsi" w:hAnsiTheme="minorHAnsi"/>
          <w:sz w:val="22"/>
          <w:szCs w:val="22"/>
        </w:rPr>
        <w:t xml:space="preserve"> lat, licząc od dnia podpisania (bez uwag) protokołu odbioru końcowego przez obie Strony.</w:t>
      </w:r>
    </w:p>
    <w:p w:rsidR="00F766CB" w:rsidRPr="00F766CB" w:rsidRDefault="00F766CB" w:rsidP="00F766CB">
      <w:pPr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F766CB">
        <w:rPr>
          <w:rFonts w:asciiTheme="minorHAnsi" w:hAnsiTheme="minorHAnsi"/>
          <w:bCs/>
          <w:sz w:val="22"/>
          <w:szCs w:val="22"/>
        </w:rPr>
        <w:t xml:space="preserve">W okresie gwarancji Wykonawca zobowiązuje się do bezpłatnego usunięcia wad    w terminie 7 dni licząc od daty pisemnego (listem lub faksem) powiadomienia przez Zamawiającego. </w:t>
      </w:r>
    </w:p>
    <w:p w:rsidR="00F766CB" w:rsidRPr="00F766CB" w:rsidRDefault="00F766CB" w:rsidP="00F766CB">
      <w:pPr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F766CB">
        <w:rPr>
          <w:rFonts w:asciiTheme="minorHAnsi" w:hAnsiTheme="minorHAnsi"/>
          <w:bCs/>
          <w:sz w:val="22"/>
          <w:szCs w:val="22"/>
        </w:rPr>
        <w:t>Zamawiający ma prawo dochodzić uprawnień z tytułu rękojmi za wady, niezależnie od uprawnień wynikających z gwarancji.</w:t>
      </w:r>
    </w:p>
    <w:p w:rsidR="00F766CB" w:rsidRPr="00F766CB" w:rsidRDefault="00F766CB" w:rsidP="00F766CB">
      <w:pPr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F766CB">
        <w:rPr>
          <w:rFonts w:asciiTheme="minorHAnsi" w:hAnsiTheme="minorHAnsi"/>
          <w:bCs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:rsidR="00F766CB" w:rsidRPr="00F766CB" w:rsidRDefault="00F766CB" w:rsidP="00F766CB">
      <w:pPr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Okres gwarancji ulega wydłużeniu o czas potrzebny na usunięcie wad.</w:t>
      </w:r>
    </w:p>
    <w:p w:rsidR="00F766CB" w:rsidRPr="00F766CB" w:rsidRDefault="00F766CB" w:rsidP="00F766CB">
      <w:pPr>
        <w:numPr>
          <w:ilvl w:val="0"/>
          <w:numId w:val="13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Umowa stanowi oświadczenie gwarancyjne w rozumieniu art. 577 Kodeksu cywilnego. Gwarancja jakości udzielona przez Wykonawcę jest niezależna od gwarancji udzielonych przez innych gwarantów (dostawców, producentów, autoryzowanych przedstawicieli itp.).</w:t>
      </w:r>
    </w:p>
    <w:p w:rsidR="00F766CB" w:rsidRPr="00F766CB" w:rsidRDefault="00F766CB" w:rsidP="00F766CB">
      <w:pPr>
        <w:numPr>
          <w:ilvl w:val="0"/>
          <w:numId w:val="13"/>
        </w:numPr>
        <w:tabs>
          <w:tab w:val="num" w:pos="284"/>
        </w:tabs>
        <w:suppressAutoHyphens/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Wykonawca zobowiązany jest do usunięcia wady fizycznej przedmiotu umowy, jeżeli wada ta ujawni się    w terminie określonym w ust. 1.  </w:t>
      </w:r>
    </w:p>
    <w:p w:rsidR="00F766CB" w:rsidRPr="00F766CB" w:rsidRDefault="00F766CB" w:rsidP="00F766CB">
      <w:pPr>
        <w:numPr>
          <w:ilvl w:val="0"/>
          <w:numId w:val="13"/>
        </w:numPr>
        <w:tabs>
          <w:tab w:val="num" w:pos="284"/>
          <w:tab w:val="left" w:pos="360"/>
        </w:tabs>
        <w:suppressAutoHyphens/>
        <w:spacing w:after="240"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Wykonawca zobowiązany jest w okresie pierwszych trzech lat od dnia podpisania (bez uwag) protokołu odbioru końcowego przez obie Strony do corocznych przeglądów gwarancyjnych zapewniających bezusterkową eksploatację przedmiotu umowy. </w:t>
      </w:r>
    </w:p>
    <w:p w:rsidR="00F766CB" w:rsidRPr="00F766CB" w:rsidRDefault="00F766CB" w:rsidP="00F766CB">
      <w:pPr>
        <w:spacing w:before="120" w:line="276" w:lineRule="auto"/>
        <w:contextualSpacing/>
        <w:rPr>
          <w:rFonts w:asciiTheme="minorHAnsi" w:hAnsiTheme="minorHAnsi"/>
          <w:sz w:val="22"/>
          <w:szCs w:val="22"/>
        </w:rPr>
      </w:pPr>
    </w:p>
    <w:p w:rsidR="00F766CB" w:rsidRPr="00F766CB" w:rsidRDefault="00F766CB" w:rsidP="00F766CB">
      <w:pPr>
        <w:spacing w:before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§ 12.</w:t>
      </w:r>
    </w:p>
    <w:p w:rsidR="00F766CB" w:rsidRPr="00F766CB" w:rsidRDefault="00F766CB" w:rsidP="00F766CB">
      <w:pPr>
        <w:spacing w:before="120" w:line="276" w:lineRule="auto"/>
        <w:contextualSpacing/>
        <w:jc w:val="center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Zmiana umowy</w:t>
      </w:r>
    </w:p>
    <w:p w:rsidR="00F766CB" w:rsidRPr="00F766CB" w:rsidRDefault="00F766CB" w:rsidP="00F766CB">
      <w:pPr>
        <w:numPr>
          <w:ilvl w:val="0"/>
          <w:numId w:val="12"/>
        </w:numPr>
        <w:tabs>
          <w:tab w:val="clear" w:pos="360"/>
          <w:tab w:val="num" w:pos="284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Wszelkie zmiany i uzupełnienia treści niniejszej umowy, wymagają aneksu sporządzonego z zachowaniem formy pisemnej zastrzeżonej pod rygorem nieważności.</w:t>
      </w:r>
    </w:p>
    <w:p w:rsidR="00F766CB" w:rsidRPr="00F766CB" w:rsidRDefault="00F766CB" w:rsidP="00F766CB">
      <w:pPr>
        <w:numPr>
          <w:ilvl w:val="0"/>
          <w:numId w:val="12"/>
        </w:numPr>
        <w:tabs>
          <w:tab w:val="num" w:pos="284"/>
        </w:tabs>
        <w:spacing w:line="276" w:lineRule="auto"/>
        <w:ind w:left="284" w:right="-30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Zakazane są zmiany postanowień zawartej umowy w stosunku do treści oferty, na podstawie której dokonano wyboru Wykonawcy, chyba że zachodzi co najmniej jedna   z okoliczności określonych w art. 144 ust. 1, z zastrzeżeniem ust. 1a - 1e ustawy Prawo zamówień publicznych.</w:t>
      </w:r>
    </w:p>
    <w:p w:rsidR="00371F3C" w:rsidRDefault="00371F3C" w:rsidP="00F766CB">
      <w:pPr>
        <w:spacing w:line="276" w:lineRule="auto"/>
        <w:contextualSpacing/>
        <w:jc w:val="center"/>
        <w:rPr>
          <w:rFonts w:asciiTheme="minorHAnsi" w:hAnsiTheme="minorHAnsi"/>
          <w:bCs/>
          <w:sz w:val="22"/>
          <w:szCs w:val="22"/>
        </w:rPr>
      </w:pPr>
    </w:p>
    <w:p w:rsidR="00F766CB" w:rsidRPr="00F766CB" w:rsidRDefault="00F766CB" w:rsidP="00F766CB">
      <w:pPr>
        <w:spacing w:line="276" w:lineRule="auto"/>
        <w:contextualSpacing/>
        <w:jc w:val="center"/>
        <w:rPr>
          <w:rFonts w:asciiTheme="minorHAnsi" w:hAnsiTheme="minorHAnsi"/>
          <w:bCs/>
          <w:sz w:val="22"/>
          <w:szCs w:val="22"/>
        </w:rPr>
      </w:pPr>
      <w:r w:rsidRPr="00F766CB">
        <w:rPr>
          <w:rFonts w:asciiTheme="minorHAnsi" w:hAnsiTheme="minorHAnsi"/>
          <w:bCs/>
          <w:sz w:val="22"/>
          <w:szCs w:val="22"/>
        </w:rPr>
        <w:t>§ 13.</w:t>
      </w:r>
    </w:p>
    <w:p w:rsidR="00F766CB" w:rsidRPr="00F766CB" w:rsidRDefault="00F766CB" w:rsidP="00F766CB">
      <w:pPr>
        <w:spacing w:line="276" w:lineRule="auto"/>
        <w:contextualSpacing/>
        <w:jc w:val="center"/>
        <w:rPr>
          <w:rFonts w:asciiTheme="minorHAnsi" w:hAnsiTheme="minorHAnsi"/>
          <w:bCs/>
          <w:sz w:val="22"/>
          <w:szCs w:val="22"/>
        </w:rPr>
      </w:pPr>
      <w:r w:rsidRPr="00F766CB">
        <w:rPr>
          <w:rFonts w:asciiTheme="minorHAnsi" w:hAnsiTheme="minorHAnsi"/>
          <w:bCs/>
          <w:sz w:val="22"/>
          <w:szCs w:val="22"/>
        </w:rPr>
        <w:t>Postanowienia końcowe</w:t>
      </w:r>
    </w:p>
    <w:p w:rsidR="00F766CB" w:rsidRPr="00F766CB" w:rsidRDefault="00F766CB" w:rsidP="00F766CB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Wszelkie spory, mogące wyniknąć z tytułu niniejszej umowy, będą rozstrzygane przez sąd właściwy miejscowo dla siedziby Zamawiającego.</w:t>
      </w:r>
    </w:p>
    <w:p w:rsidR="00F766CB" w:rsidRPr="00F766CB" w:rsidRDefault="00F766CB" w:rsidP="00F766CB">
      <w:pPr>
        <w:pStyle w:val="Akapitzlist"/>
        <w:numPr>
          <w:ilvl w:val="0"/>
          <w:numId w:val="15"/>
        </w:numPr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F766CB">
        <w:rPr>
          <w:rFonts w:asciiTheme="minorHAnsi" w:hAnsiTheme="minorHAnsi"/>
          <w:bCs/>
          <w:sz w:val="22"/>
          <w:szCs w:val="22"/>
        </w:rPr>
        <w:t>W związku z treścią art. 230 Kodeksu spółek handlowych Wykonawca oświadcza, że zawarcie umowy jest zgodne z umową spółki.</w:t>
      </w:r>
    </w:p>
    <w:p w:rsidR="00F766CB" w:rsidRPr="00F766CB" w:rsidRDefault="00F766CB" w:rsidP="00F766CB">
      <w:pPr>
        <w:pStyle w:val="Akapitzlist"/>
        <w:numPr>
          <w:ilvl w:val="0"/>
          <w:numId w:val="15"/>
        </w:numPr>
        <w:contextualSpacing/>
        <w:jc w:val="both"/>
        <w:rPr>
          <w:rFonts w:asciiTheme="minorHAnsi" w:hAnsiTheme="minorHAnsi"/>
          <w:bCs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W sprawach nieuregulowanych niniejszą umową stosuje się przepisy ustaw: ustawy z dnia 29.01.2004 r. Prawo zamówień publicznych (Dz. U. z 2019 r. poz. 1843, ze zm.), ustawy z dnia 07.07.1994 r. Prawo budowlane (Dz. U. z 2020 r. poz. 1333) oraz Kodeksu cywilnego, o ile przepisy ustawy Prawo zamówień publicznych nie stanowią inaczej.</w:t>
      </w:r>
    </w:p>
    <w:p w:rsidR="00F766CB" w:rsidRPr="00F766CB" w:rsidRDefault="00F766CB" w:rsidP="00F766CB">
      <w:pPr>
        <w:numPr>
          <w:ilvl w:val="0"/>
          <w:numId w:val="15"/>
        </w:numPr>
        <w:spacing w:after="240"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lastRenderedPageBreak/>
        <w:t>Umowę sporządzono w dwóch jednobrzmiących egzemplarzach, po jednym egzemplarzu dla każdej ze stron.</w:t>
      </w:r>
    </w:p>
    <w:p w:rsidR="00F766CB" w:rsidRPr="00F766CB" w:rsidRDefault="00F766CB" w:rsidP="00F766CB">
      <w:pPr>
        <w:numPr>
          <w:ilvl w:val="0"/>
          <w:numId w:val="15"/>
        </w:numPr>
        <w:spacing w:after="240"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Integralną część umowy stanowią załączniki:</w:t>
      </w:r>
    </w:p>
    <w:p w:rsidR="00F766CB" w:rsidRPr="00F766CB" w:rsidRDefault="00F766CB" w:rsidP="00F766CB">
      <w:pPr>
        <w:numPr>
          <w:ilvl w:val="0"/>
          <w:numId w:val="11"/>
        </w:numPr>
        <w:tabs>
          <w:tab w:val="num" w:pos="720"/>
        </w:tabs>
        <w:spacing w:line="276" w:lineRule="auto"/>
        <w:ind w:left="720" w:hanging="360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oferta Wykonawcy,</w:t>
      </w:r>
    </w:p>
    <w:p w:rsidR="00F766CB" w:rsidRPr="00F766CB" w:rsidRDefault="00F766CB" w:rsidP="00F766CB">
      <w:pPr>
        <w:numPr>
          <w:ilvl w:val="0"/>
          <w:numId w:val="11"/>
        </w:numPr>
        <w:tabs>
          <w:tab w:val="num" w:pos="709"/>
        </w:tabs>
        <w:spacing w:before="120" w:line="276" w:lineRule="auto"/>
        <w:ind w:left="709" w:hanging="349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specyfikacja istotnych warunków zamówienia,</w:t>
      </w:r>
    </w:p>
    <w:p w:rsidR="00F766CB" w:rsidRPr="00F766CB" w:rsidRDefault="00F766CB" w:rsidP="00F766CB">
      <w:pPr>
        <w:numPr>
          <w:ilvl w:val="0"/>
          <w:numId w:val="11"/>
        </w:numPr>
        <w:tabs>
          <w:tab w:val="num" w:pos="709"/>
        </w:tabs>
        <w:spacing w:before="120" w:line="276" w:lineRule="auto"/>
        <w:ind w:left="709" w:hanging="349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>dokumentacja projektowa,</w:t>
      </w:r>
    </w:p>
    <w:p w:rsidR="00F766CB" w:rsidRPr="00F766CB" w:rsidRDefault="00F766CB" w:rsidP="00F766CB">
      <w:pPr>
        <w:numPr>
          <w:ilvl w:val="0"/>
          <w:numId w:val="11"/>
        </w:numPr>
        <w:tabs>
          <w:tab w:val="num" w:pos="709"/>
        </w:tabs>
        <w:spacing w:before="120" w:line="276" w:lineRule="auto"/>
        <w:ind w:left="709" w:hanging="349"/>
        <w:contextualSpacing/>
        <w:jc w:val="both"/>
        <w:rPr>
          <w:rFonts w:asciiTheme="minorHAnsi" w:hAnsiTheme="minorHAnsi"/>
          <w:sz w:val="22"/>
          <w:szCs w:val="22"/>
        </w:rPr>
      </w:pPr>
      <w:r w:rsidRPr="00F766CB">
        <w:rPr>
          <w:rFonts w:asciiTheme="minorHAnsi" w:hAnsiTheme="minorHAnsi"/>
          <w:sz w:val="22"/>
          <w:szCs w:val="22"/>
        </w:rPr>
        <w:t xml:space="preserve">specyfikacje techniczne wykonania i odbioru robót budowlanych. </w:t>
      </w:r>
    </w:p>
    <w:p w:rsidR="00F766CB" w:rsidRPr="00F766CB" w:rsidRDefault="00F766CB" w:rsidP="00F766CB">
      <w:pPr>
        <w:spacing w:before="120" w:line="276" w:lineRule="auto"/>
        <w:contextualSpacing/>
        <w:jc w:val="both"/>
        <w:rPr>
          <w:rFonts w:asciiTheme="minorHAnsi" w:hAnsiTheme="minorHAnsi"/>
          <w:sz w:val="22"/>
          <w:szCs w:val="22"/>
        </w:rPr>
      </w:pPr>
    </w:p>
    <w:p w:rsidR="00F766CB" w:rsidRPr="00F766CB" w:rsidRDefault="00F766CB" w:rsidP="00F766CB">
      <w:pPr>
        <w:spacing w:before="120" w:line="276" w:lineRule="auto"/>
        <w:contextualSpacing/>
        <w:jc w:val="both"/>
        <w:rPr>
          <w:rFonts w:asciiTheme="minorHAnsi" w:hAnsiTheme="minorHAnsi"/>
          <w:b/>
          <w:sz w:val="22"/>
          <w:szCs w:val="22"/>
        </w:rPr>
      </w:pPr>
      <w:r w:rsidRPr="00F766CB">
        <w:rPr>
          <w:rFonts w:asciiTheme="minorHAnsi" w:hAnsiTheme="minorHAnsi"/>
          <w:b/>
          <w:sz w:val="22"/>
          <w:szCs w:val="22"/>
        </w:rPr>
        <w:t xml:space="preserve">Wykonawca: </w:t>
      </w:r>
      <w:r w:rsidRPr="00F766CB">
        <w:rPr>
          <w:rFonts w:asciiTheme="minorHAnsi" w:hAnsiTheme="minorHAnsi"/>
          <w:b/>
          <w:sz w:val="22"/>
          <w:szCs w:val="22"/>
        </w:rPr>
        <w:tab/>
      </w:r>
      <w:r w:rsidRPr="00F766CB">
        <w:rPr>
          <w:rFonts w:asciiTheme="minorHAnsi" w:hAnsiTheme="minorHAnsi"/>
          <w:b/>
          <w:sz w:val="22"/>
          <w:szCs w:val="22"/>
        </w:rPr>
        <w:tab/>
      </w:r>
      <w:r w:rsidRPr="00F766CB">
        <w:rPr>
          <w:rFonts w:asciiTheme="minorHAnsi" w:hAnsiTheme="minorHAnsi"/>
          <w:b/>
          <w:sz w:val="22"/>
          <w:szCs w:val="22"/>
        </w:rPr>
        <w:tab/>
      </w:r>
      <w:r w:rsidRPr="00F766CB">
        <w:rPr>
          <w:rFonts w:asciiTheme="minorHAnsi" w:hAnsiTheme="minorHAnsi"/>
          <w:b/>
          <w:sz w:val="22"/>
          <w:szCs w:val="22"/>
        </w:rPr>
        <w:tab/>
      </w:r>
      <w:r w:rsidRPr="00F766CB">
        <w:rPr>
          <w:rFonts w:asciiTheme="minorHAnsi" w:hAnsiTheme="minorHAnsi"/>
          <w:b/>
          <w:sz w:val="22"/>
          <w:szCs w:val="22"/>
        </w:rPr>
        <w:tab/>
      </w:r>
      <w:r w:rsidRPr="00F766CB">
        <w:rPr>
          <w:rFonts w:asciiTheme="minorHAnsi" w:hAnsiTheme="minorHAnsi"/>
          <w:b/>
          <w:sz w:val="22"/>
          <w:szCs w:val="22"/>
        </w:rPr>
        <w:tab/>
      </w:r>
      <w:r w:rsidRPr="00F766CB">
        <w:rPr>
          <w:rFonts w:asciiTheme="minorHAnsi" w:hAnsiTheme="minorHAnsi"/>
          <w:b/>
          <w:sz w:val="22"/>
          <w:szCs w:val="22"/>
        </w:rPr>
        <w:tab/>
      </w:r>
      <w:r w:rsidRPr="00F766CB">
        <w:rPr>
          <w:rFonts w:asciiTheme="minorHAnsi" w:hAnsiTheme="minorHAnsi"/>
          <w:b/>
          <w:sz w:val="22"/>
          <w:szCs w:val="22"/>
        </w:rPr>
        <w:tab/>
      </w:r>
      <w:r w:rsidRPr="00F766CB">
        <w:rPr>
          <w:rFonts w:asciiTheme="minorHAnsi" w:hAnsiTheme="minorHAnsi"/>
          <w:b/>
          <w:sz w:val="22"/>
          <w:szCs w:val="22"/>
        </w:rPr>
        <w:tab/>
        <w:t xml:space="preserve">        Zamawiający:</w:t>
      </w:r>
    </w:p>
    <w:p w:rsidR="00F766CB" w:rsidRPr="00F766CB" w:rsidRDefault="00F766CB" w:rsidP="00F766CB">
      <w:pPr>
        <w:spacing w:before="120" w:line="276" w:lineRule="auto"/>
        <w:contextualSpacing/>
        <w:jc w:val="right"/>
        <w:rPr>
          <w:rFonts w:asciiTheme="minorHAnsi" w:hAnsiTheme="minorHAnsi"/>
          <w:b/>
          <w:sz w:val="22"/>
          <w:szCs w:val="22"/>
        </w:rPr>
      </w:pPr>
    </w:p>
    <w:p w:rsidR="00F766CB" w:rsidRPr="00F766CB" w:rsidRDefault="00F766CB" w:rsidP="00F766CB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</w:p>
    <w:p w:rsidR="00F766CB" w:rsidRPr="00F766CB" w:rsidRDefault="00F766CB" w:rsidP="00F766CB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  <w:bookmarkStart w:id="1" w:name="_GoBack"/>
      <w:bookmarkEnd w:id="1"/>
    </w:p>
    <w:sectPr w:rsidR="00F766CB" w:rsidRPr="00F766CB" w:rsidSect="004511B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006" w:rsidRDefault="00CB2006" w:rsidP="006F3C07">
      <w:r>
        <w:separator/>
      </w:r>
    </w:p>
  </w:endnote>
  <w:endnote w:type="continuationSeparator" w:id="0">
    <w:p w:rsidR="00CB2006" w:rsidRDefault="00CB2006" w:rsidP="006F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062288"/>
      <w:docPartObj>
        <w:docPartGallery w:val="Page Numbers (Bottom of Page)"/>
        <w:docPartUnique/>
      </w:docPartObj>
    </w:sdtPr>
    <w:sdtEndPr/>
    <w:sdtContent>
      <w:p w:rsidR="006F3C07" w:rsidRDefault="00560881">
        <w:pPr>
          <w:pStyle w:val="Stopka"/>
          <w:jc w:val="right"/>
        </w:pPr>
        <w:r>
          <w:fldChar w:fldCharType="begin"/>
        </w:r>
        <w:r w:rsidR="006F3C07">
          <w:instrText>PAGE   \* MERGEFORMAT</w:instrText>
        </w:r>
        <w:r>
          <w:fldChar w:fldCharType="separate"/>
        </w:r>
        <w:r w:rsidR="00664F2D">
          <w:rPr>
            <w:noProof/>
          </w:rPr>
          <w:t>10</w:t>
        </w:r>
        <w:r>
          <w:fldChar w:fldCharType="end"/>
        </w:r>
      </w:p>
    </w:sdtContent>
  </w:sdt>
  <w:p w:rsidR="006F3C07" w:rsidRDefault="006F3C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006" w:rsidRDefault="00CB2006" w:rsidP="006F3C07">
      <w:r>
        <w:separator/>
      </w:r>
    </w:p>
  </w:footnote>
  <w:footnote w:type="continuationSeparator" w:id="0">
    <w:p w:rsidR="00CB2006" w:rsidRDefault="00CB2006" w:rsidP="006F3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19680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8"/>
    <w:multiLevelType w:val="multilevel"/>
    <w:tmpl w:val="C2747700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b w:val="0"/>
      </w:rPr>
    </w:lvl>
    <w:lvl w:ilvl="3">
      <w:start w:val="20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E57DF9"/>
    <w:multiLevelType w:val="hybridMultilevel"/>
    <w:tmpl w:val="D7A8F5F0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A888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BAE2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F166E4"/>
    <w:multiLevelType w:val="multilevel"/>
    <w:tmpl w:val="072A4B1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4">
    <w:nsid w:val="15383BD1"/>
    <w:multiLevelType w:val="hybridMultilevel"/>
    <w:tmpl w:val="E7265E10"/>
    <w:lvl w:ilvl="0" w:tplc="9BBC17F6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9627B"/>
    <w:multiLevelType w:val="hybridMultilevel"/>
    <w:tmpl w:val="1E40C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42C7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372497"/>
    <w:multiLevelType w:val="hybridMultilevel"/>
    <w:tmpl w:val="CCCC6CF8"/>
    <w:lvl w:ilvl="0" w:tplc="F4C4BB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1A20AC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2859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10821"/>
    <w:multiLevelType w:val="hybridMultilevel"/>
    <w:tmpl w:val="4C4423B6"/>
    <w:lvl w:ilvl="0" w:tplc="A1FCEF1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45A09246">
      <w:start w:val="1"/>
      <w:numFmt w:val="lowerLetter"/>
      <w:lvlText w:val="%5)"/>
      <w:lvlJc w:val="left"/>
      <w:pPr>
        <w:ind w:left="3600" w:hanging="360"/>
      </w:pPr>
      <w:rPr>
        <w:rFonts w:ascii="Calibri" w:eastAsia="Times New Roman" w:hAnsi="Calibri" w:cs="Calibri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81677"/>
    <w:multiLevelType w:val="singleLevel"/>
    <w:tmpl w:val="E1E2247C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9">
    <w:nsid w:val="319909E6"/>
    <w:multiLevelType w:val="multilevel"/>
    <w:tmpl w:val="19680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38F9713A"/>
    <w:multiLevelType w:val="hybridMultilevel"/>
    <w:tmpl w:val="13309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45ADA"/>
    <w:multiLevelType w:val="hybridMultilevel"/>
    <w:tmpl w:val="0B56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C0804"/>
    <w:multiLevelType w:val="hybridMultilevel"/>
    <w:tmpl w:val="80FE2C08"/>
    <w:lvl w:ilvl="0" w:tplc="3A2C33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AD5303"/>
    <w:multiLevelType w:val="singleLevel"/>
    <w:tmpl w:val="3DD8FE30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4">
    <w:nsid w:val="4AEA36E9"/>
    <w:multiLevelType w:val="hybridMultilevel"/>
    <w:tmpl w:val="8B70CF12"/>
    <w:lvl w:ilvl="0" w:tplc="D966A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B44EBC"/>
    <w:multiLevelType w:val="singleLevel"/>
    <w:tmpl w:val="66043192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Theme="minorHAnsi" w:hAnsiTheme="minorHAnsi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</w:abstractNum>
  <w:abstractNum w:abstractNumId="16">
    <w:nsid w:val="50BA2AD0"/>
    <w:multiLevelType w:val="hybridMultilevel"/>
    <w:tmpl w:val="4BB00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31140C"/>
    <w:multiLevelType w:val="singleLevel"/>
    <w:tmpl w:val="9EE8B21E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8">
    <w:nsid w:val="597B1815"/>
    <w:multiLevelType w:val="multilevel"/>
    <w:tmpl w:val="EFD07F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6584B"/>
    <w:multiLevelType w:val="hybridMultilevel"/>
    <w:tmpl w:val="FB08166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F67E6"/>
    <w:multiLevelType w:val="hybridMultilevel"/>
    <w:tmpl w:val="794A7D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E0F23"/>
    <w:multiLevelType w:val="hybridMultilevel"/>
    <w:tmpl w:val="9148F1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8A17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97170B"/>
    <w:multiLevelType w:val="hybridMultilevel"/>
    <w:tmpl w:val="C2AA7DD4"/>
    <w:lvl w:ilvl="0" w:tplc="F626D444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456C6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934FC1"/>
    <w:multiLevelType w:val="hybridMultilevel"/>
    <w:tmpl w:val="4C3C2868"/>
    <w:lvl w:ilvl="0" w:tplc="9B80E9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="Arial"/>
        <w:b w:val="0"/>
        <w:i w:val="0"/>
        <w:sz w:val="22"/>
        <w:szCs w:val="22"/>
      </w:rPr>
    </w:lvl>
    <w:lvl w:ilvl="1" w:tplc="8604E0CE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4">
    <w:nsid w:val="7ABF4BB8"/>
    <w:multiLevelType w:val="hybridMultilevel"/>
    <w:tmpl w:val="CD9A161C"/>
    <w:lvl w:ilvl="0" w:tplc="B0F4FB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B565FD1"/>
    <w:multiLevelType w:val="hybridMultilevel"/>
    <w:tmpl w:val="7FC0674A"/>
    <w:lvl w:ilvl="0" w:tplc="04150017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CC2617"/>
    <w:multiLevelType w:val="multilevel"/>
    <w:tmpl w:val="55283AB0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num w:numId="1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"/>
  </w:num>
  <w:num w:numId="4">
    <w:abstractNumId w:val="13"/>
    <w:lvlOverride w:ilvl="0">
      <w:startOverride w:val="1"/>
    </w:lvlOverride>
  </w:num>
  <w:num w:numId="5">
    <w:abstractNumId w:val="22"/>
  </w:num>
  <w:num w:numId="6">
    <w:abstractNumId w:val="8"/>
    <w:lvlOverride w:ilvl="0">
      <w:startOverride w:val="2"/>
    </w:lvlOverride>
  </w:num>
  <w:num w:numId="7">
    <w:abstractNumId w:val="17"/>
    <w:lvlOverride w:ilvl="0">
      <w:startOverride w:val="3"/>
    </w:lvlOverride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5"/>
    <w:lvlOverride w:ilvl="0">
      <w:startOverride w:val="1"/>
    </w:lvlOverride>
  </w:num>
  <w:num w:numId="12">
    <w:abstractNumId w:val="2"/>
  </w:num>
  <w:num w:numId="13">
    <w:abstractNumId w:val="6"/>
  </w:num>
  <w:num w:numId="14">
    <w:abstractNumId w:val="24"/>
  </w:num>
  <w:num w:numId="15">
    <w:abstractNumId w:val="20"/>
  </w:num>
  <w:num w:numId="16">
    <w:abstractNumId w:val="18"/>
  </w:num>
  <w:num w:numId="17">
    <w:abstractNumId w:val="13"/>
  </w:num>
  <w:num w:numId="18">
    <w:abstractNumId w:val="21"/>
  </w:num>
  <w:num w:numId="19">
    <w:abstractNumId w:val="8"/>
  </w:num>
  <w:num w:numId="20">
    <w:abstractNumId w:val="26"/>
  </w:num>
  <w:num w:numId="21">
    <w:abstractNumId w:val="7"/>
  </w:num>
  <w:num w:numId="22">
    <w:abstractNumId w:val="1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0"/>
  </w:num>
  <w:num w:numId="27">
    <w:abstractNumId w:val="11"/>
  </w:num>
  <w:num w:numId="28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995"/>
    <w:rsid w:val="0002328E"/>
    <w:rsid w:val="00055B76"/>
    <w:rsid w:val="000C1C6F"/>
    <w:rsid w:val="000C359E"/>
    <w:rsid w:val="000D3B71"/>
    <w:rsid w:val="001437A7"/>
    <w:rsid w:val="00161934"/>
    <w:rsid w:val="00167782"/>
    <w:rsid w:val="001A20B2"/>
    <w:rsid w:val="001A336A"/>
    <w:rsid w:val="001C0353"/>
    <w:rsid w:val="001F5E5D"/>
    <w:rsid w:val="002F60EA"/>
    <w:rsid w:val="00312D0E"/>
    <w:rsid w:val="003148DD"/>
    <w:rsid w:val="00323127"/>
    <w:rsid w:val="00371F3C"/>
    <w:rsid w:val="003E08AB"/>
    <w:rsid w:val="0042109D"/>
    <w:rsid w:val="00426179"/>
    <w:rsid w:val="004511BF"/>
    <w:rsid w:val="004859C9"/>
    <w:rsid w:val="00486AD6"/>
    <w:rsid w:val="00560881"/>
    <w:rsid w:val="0061768F"/>
    <w:rsid w:val="00664F2D"/>
    <w:rsid w:val="006C0736"/>
    <w:rsid w:val="006C6D2D"/>
    <w:rsid w:val="006D739C"/>
    <w:rsid w:val="006F3C07"/>
    <w:rsid w:val="007275DF"/>
    <w:rsid w:val="00753AC3"/>
    <w:rsid w:val="007647D8"/>
    <w:rsid w:val="008430C6"/>
    <w:rsid w:val="009008DD"/>
    <w:rsid w:val="00981C75"/>
    <w:rsid w:val="009B77D1"/>
    <w:rsid w:val="00A446E8"/>
    <w:rsid w:val="00AB6995"/>
    <w:rsid w:val="00AF2B6F"/>
    <w:rsid w:val="00C16176"/>
    <w:rsid w:val="00C36267"/>
    <w:rsid w:val="00CB2006"/>
    <w:rsid w:val="00D25049"/>
    <w:rsid w:val="00D45707"/>
    <w:rsid w:val="00D522AC"/>
    <w:rsid w:val="00D850D9"/>
    <w:rsid w:val="00DA29ED"/>
    <w:rsid w:val="00DE7384"/>
    <w:rsid w:val="00E44146"/>
    <w:rsid w:val="00EF4620"/>
    <w:rsid w:val="00F766CB"/>
    <w:rsid w:val="00FA26AC"/>
    <w:rsid w:val="00FC6284"/>
    <w:rsid w:val="00FD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AB6995"/>
    <w:pPr>
      <w:widowControl w:val="0"/>
      <w:suppressAutoHyphens/>
    </w:pPr>
    <w:rPr>
      <w:kern w:val="1"/>
      <w:sz w:val="24"/>
      <w:szCs w:val="24"/>
    </w:rPr>
  </w:style>
  <w:style w:type="paragraph" w:styleId="Akapitzlist">
    <w:name w:val="List Paragraph"/>
    <w:aliases w:val="CW_Lista,Tytuł_procedury,Numerowanie,L1,Akapit z listą5,T_SZ_List Paragraph,normalny tekst"/>
    <w:basedOn w:val="Normalny"/>
    <w:link w:val="AkapitzlistZnak"/>
    <w:uiPriority w:val="34"/>
    <w:qFormat/>
    <w:rsid w:val="00AB6995"/>
    <w:pPr>
      <w:spacing w:after="200" w:line="276" w:lineRule="auto"/>
      <w:ind w:left="720"/>
    </w:pPr>
    <w:rPr>
      <w:rFonts w:ascii="Calibri" w:hAnsi="Calibri"/>
      <w:lang w:eastAsia="en-US"/>
    </w:rPr>
  </w:style>
  <w:style w:type="character" w:styleId="Hipercze">
    <w:name w:val="Hyperlink"/>
    <w:semiHidden/>
    <w:rsid w:val="0042617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C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C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3C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C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A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AD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Tytuł_procedury Znak,Numerowanie Znak,L1 Znak,Akapit z listą5 Znak,T_SZ_List Paragraph Znak,normalny tekst Znak"/>
    <w:link w:val="Akapitzlist"/>
    <w:uiPriority w:val="34"/>
    <w:rsid w:val="0042109D"/>
    <w:rPr>
      <w:rFonts w:ascii="Calibri" w:eastAsia="Times New Roman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0C359E"/>
    <w:pPr>
      <w:tabs>
        <w:tab w:val="left" w:pos="709"/>
        <w:tab w:val="left" w:pos="993"/>
      </w:tabs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C359E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F2B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F2B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64F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AB6995"/>
    <w:pPr>
      <w:widowControl w:val="0"/>
      <w:suppressAutoHyphens/>
    </w:pPr>
    <w:rPr>
      <w:kern w:val="1"/>
      <w:sz w:val="24"/>
      <w:szCs w:val="24"/>
    </w:rPr>
  </w:style>
  <w:style w:type="paragraph" w:styleId="Akapitzlist">
    <w:name w:val="List Paragraph"/>
    <w:aliases w:val="CW_Lista,Tytuł_procedury,Numerowanie,L1,Akapit z listą5,T_SZ_List Paragraph,normalny tekst"/>
    <w:basedOn w:val="Normalny"/>
    <w:link w:val="AkapitzlistZnak"/>
    <w:uiPriority w:val="34"/>
    <w:qFormat/>
    <w:rsid w:val="00AB6995"/>
    <w:pPr>
      <w:spacing w:after="200" w:line="276" w:lineRule="auto"/>
      <w:ind w:left="720"/>
    </w:pPr>
    <w:rPr>
      <w:rFonts w:ascii="Calibri" w:hAnsi="Calibri"/>
      <w:lang w:eastAsia="en-US"/>
    </w:rPr>
  </w:style>
  <w:style w:type="character" w:styleId="Hipercze">
    <w:name w:val="Hyperlink"/>
    <w:semiHidden/>
    <w:rsid w:val="0042617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C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3C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3C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3C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A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AD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Tytuł_procedury Znak,Numerowanie Znak,L1 Znak,Akapit z listą5 Znak,T_SZ_List Paragraph Znak,normalny tekst Znak"/>
    <w:link w:val="Akapitzlist"/>
    <w:uiPriority w:val="34"/>
    <w:rsid w:val="0042109D"/>
    <w:rPr>
      <w:rFonts w:ascii="Calibri" w:eastAsia="Times New Roman" w:hAnsi="Calibri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0C359E"/>
    <w:pPr>
      <w:tabs>
        <w:tab w:val="left" w:pos="709"/>
        <w:tab w:val="left" w:pos="993"/>
      </w:tabs>
    </w:pPr>
    <w:rPr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C359E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</Pages>
  <Words>3560</Words>
  <Characters>21360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Borkowska</dc:creator>
  <cp:lastModifiedBy>Urszula Borkowska</cp:lastModifiedBy>
  <cp:revision>16</cp:revision>
  <cp:lastPrinted>2019-11-27T09:55:00Z</cp:lastPrinted>
  <dcterms:created xsi:type="dcterms:W3CDTF">2020-06-22T06:35:00Z</dcterms:created>
  <dcterms:modified xsi:type="dcterms:W3CDTF">2020-09-23T09:41:00Z</dcterms:modified>
</cp:coreProperties>
</file>