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93" w:rsidRPr="005B5A93" w:rsidRDefault="005B5A93" w:rsidP="005B5A93">
      <w:pPr>
        <w:spacing w:after="24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t xml:space="preserve">Ogłoszenie nr 556160-N-2018 z dnia 2018-05-11 r. </w:t>
      </w:r>
    </w:p>
    <w:p w:rsidR="005B5A93" w:rsidRPr="005B5A93" w:rsidRDefault="005B5A93" w:rsidP="005B5A93">
      <w:pPr>
        <w:spacing w:after="0" w:line="240" w:lineRule="auto"/>
        <w:jc w:val="center"/>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Miasto Inowrocław: Remont nawierzchni ulic: Os. </w:t>
      </w:r>
      <w:proofErr w:type="spellStart"/>
      <w:r w:rsidRPr="005B5A93">
        <w:rPr>
          <w:rFonts w:ascii="Times New Roman" w:eastAsia="Times New Roman" w:hAnsi="Times New Roman" w:cs="Times New Roman"/>
          <w:sz w:val="24"/>
          <w:szCs w:val="24"/>
          <w:lang w:eastAsia="pl-PL"/>
        </w:rPr>
        <w:t>Okrężek</w:t>
      </w:r>
      <w:proofErr w:type="spellEnd"/>
      <w:r w:rsidRPr="005B5A93">
        <w:rPr>
          <w:rFonts w:ascii="Times New Roman" w:eastAsia="Times New Roman" w:hAnsi="Times New Roman" w:cs="Times New Roman"/>
          <w:sz w:val="24"/>
          <w:szCs w:val="24"/>
          <w:lang w:eastAsia="pl-PL"/>
        </w:rPr>
        <w:t xml:space="preserve">, Poznańskiej i Warsztatowej w Inowrocławiu </w:t>
      </w:r>
      <w:r w:rsidRPr="005B5A93">
        <w:rPr>
          <w:rFonts w:ascii="Times New Roman" w:eastAsia="Times New Roman" w:hAnsi="Times New Roman" w:cs="Times New Roman"/>
          <w:sz w:val="24"/>
          <w:szCs w:val="24"/>
          <w:lang w:eastAsia="pl-PL"/>
        </w:rPr>
        <w:br/>
        <w:t xml:space="preserve">OGŁOSZENIE O ZAMÓWIENIU - Roboty budowlane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Zamieszczanie ogłoszenia:</w:t>
      </w:r>
      <w:r w:rsidRPr="005B5A93">
        <w:rPr>
          <w:rFonts w:ascii="Times New Roman" w:eastAsia="Times New Roman" w:hAnsi="Times New Roman" w:cs="Times New Roman"/>
          <w:sz w:val="24"/>
          <w:szCs w:val="24"/>
          <w:lang w:eastAsia="pl-PL"/>
        </w:rPr>
        <w:t xml:space="preserve"> Zamieszczanie obowiązkowe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Ogłoszenie dotyczy:</w:t>
      </w:r>
      <w:r w:rsidRPr="005B5A93">
        <w:rPr>
          <w:rFonts w:ascii="Times New Roman" w:eastAsia="Times New Roman" w:hAnsi="Times New Roman" w:cs="Times New Roman"/>
          <w:sz w:val="24"/>
          <w:szCs w:val="24"/>
          <w:lang w:eastAsia="pl-PL"/>
        </w:rPr>
        <w:t xml:space="preserve"> Zamówienia publicznego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Nazwa projektu lub programu</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u w:val="single"/>
          <w:lang w:eastAsia="pl-PL"/>
        </w:rPr>
        <w:t>SEKCJA I: ZAMAWIAJĄCY</w:t>
      </w:r>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Postępowanie przeprowadza centralny zamawiający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Informacje na temat podmiotu któremu zamawiający powierzył/powierzyli prowadzenie postępowania:</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Postępowanie jest przeprowadzane wspólnie przez zamawiających</w:t>
      </w:r>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Informacje dodatkowe:</w:t>
      </w:r>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 1) NAZWA I ADRES: </w:t>
      </w:r>
      <w:r w:rsidRPr="005B5A93">
        <w:rPr>
          <w:rFonts w:ascii="Times New Roman" w:eastAsia="Times New Roman" w:hAnsi="Times New Roman" w:cs="Times New Roman"/>
          <w:sz w:val="24"/>
          <w:szCs w:val="24"/>
          <w:lang w:eastAsia="pl-PL"/>
        </w:rPr>
        <w:t xml:space="preserve">Miasto Inowrocław, krajowy numer identyfikacyjny 59636900000, ul. ul. F. D. Roosevelta  36 , 88100   Inowrocław, woj. kujawsko-pomorskie, państwo Polska, tel. 523 555 250, e-mail zamowienia@inowroclaw.pl, faks 523 555 233. </w:t>
      </w:r>
      <w:r w:rsidRPr="005B5A93">
        <w:rPr>
          <w:rFonts w:ascii="Times New Roman" w:eastAsia="Times New Roman" w:hAnsi="Times New Roman" w:cs="Times New Roman"/>
          <w:sz w:val="24"/>
          <w:szCs w:val="24"/>
          <w:lang w:eastAsia="pl-PL"/>
        </w:rPr>
        <w:br/>
        <w:t xml:space="preserve">Adres strony internetowej (URL): www.bip.inowroclaw.pl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lastRenderedPageBreak/>
        <w:t xml:space="preserve">Adres profilu nabywcy: </w:t>
      </w:r>
      <w:r w:rsidRPr="005B5A9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 2) RODZAJ ZAMAWIAJĄCEGO: </w:t>
      </w:r>
      <w:r w:rsidRPr="005B5A93">
        <w:rPr>
          <w:rFonts w:ascii="Times New Roman" w:eastAsia="Times New Roman" w:hAnsi="Times New Roman" w:cs="Times New Roman"/>
          <w:sz w:val="24"/>
          <w:szCs w:val="24"/>
          <w:lang w:eastAsia="pl-PL"/>
        </w:rPr>
        <w:t xml:space="preserve">Administracja samorządowa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I.3) WSPÓLNE UDZIELANIE ZAMÓWIENIA </w:t>
      </w:r>
      <w:r w:rsidRPr="005B5A93">
        <w:rPr>
          <w:rFonts w:ascii="Times New Roman" w:eastAsia="Times New Roman" w:hAnsi="Times New Roman" w:cs="Times New Roman"/>
          <w:b/>
          <w:bCs/>
          <w:i/>
          <w:iCs/>
          <w:sz w:val="24"/>
          <w:szCs w:val="24"/>
          <w:lang w:eastAsia="pl-PL"/>
        </w:rPr>
        <w:t>(jeżeli dotyczy)</w:t>
      </w:r>
      <w:r w:rsidRPr="005B5A93">
        <w:rPr>
          <w:rFonts w:ascii="Times New Roman" w:eastAsia="Times New Roman" w:hAnsi="Times New Roman" w:cs="Times New Roman"/>
          <w:b/>
          <w:bCs/>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I.4) KOMUNIKACJA: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Tak </w:t>
      </w:r>
      <w:r w:rsidRPr="005B5A93">
        <w:rPr>
          <w:rFonts w:ascii="Times New Roman" w:eastAsia="Times New Roman" w:hAnsi="Times New Roman" w:cs="Times New Roman"/>
          <w:sz w:val="24"/>
          <w:szCs w:val="24"/>
          <w:lang w:eastAsia="pl-PL"/>
        </w:rPr>
        <w:br/>
        <w:t xml:space="preserve">www.bip.inowroclaw.pl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Oferty lub wnioski o dopuszczenie do udziału w postępowaniu należy przesyłać:</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Elektronicznie</w:t>
      </w:r>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t xml:space="preserve">adres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Nie </w:t>
      </w:r>
      <w:r w:rsidRPr="005B5A93">
        <w:rPr>
          <w:rFonts w:ascii="Times New Roman" w:eastAsia="Times New Roman" w:hAnsi="Times New Roman" w:cs="Times New Roman"/>
          <w:sz w:val="24"/>
          <w:szCs w:val="24"/>
          <w:lang w:eastAsia="pl-PL"/>
        </w:rPr>
        <w:br/>
        <w:t xml:space="preserve">Inny sposób: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Tak </w:t>
      </w:r>
      <w:r w:rsidRPr="005B5A93">
        <w:rPr>
          <w:rFonts w:ascii="Times New Roman" w:eastAsia="Times New Roman" w:hAnsi="Times New Roman" w:cs="Times New Roman"/>
          <w:sz w:val="24"/>
          <w:szCs w:val="24"/>
          <w:lang w:eastAsia="pl-PL"/>
        </w:rPr>
        <w:br/>
        <w:t xml:space="preserve">Inny sposób: </w:t>
      </w:r>
      <w:r w:rsidRPr="005B5A93">
        <w:rPr>
          <w:rFonts w:ascii="Times New Roman" w:eastAsia="Times New Roman" w:hAnsi="Times New Roman" w:cs="Times New Roman"/>
          <w:sz w:val="24"/>
          <w:szCs w:val="24"/>
          <w:lang w:eastAsia="pl-PL"/>
        </w:rPr>
        <w:br/>
        <w:t xml:space="preserve">forma pisemna </w:t>
      </w:r>
      <w:r w:rsidRPr="005B5A93">
        <w:rPr>
          <w:rFonts w:ascii="Times New Roman" w:eastAsia="Times New Roman" w:hAnsi="Times New Roman" w:cs="Times New Roman"/>
          <w:sz w:val="24"/>
          <w:szCs w:val="24"/>
          <w:lang w:eastAsia="pl-PL"/>
        </w:rPr>
        <w:br/>
        <w:t xml:space="preserve">Adres: </w:t>
      </w:r>
      <w:r w:rsidRPr="005B5A93">
        <w:rPr>
          <w:rFonts w:ascii="Times New Roman" w:eastAsia="Times New Roman" w:hAnsi="Times New Roman" w:cs="Times New Roman"/>
          <w:sz w:val="24"/>
          <w:szCs w:val="24"/>
          <w:lang w:eastAsia="pl-PL"/>
        </w:rPr>
        <w:br/>
        <w:t xml:space="preserve">Inowrocław, ul. Prezydenta Franklina Roosevelta 36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lastRenderedPageBreak/>
        <w:br/>
      </w:r>
      <w:r w:rsidRPr="005B5A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u w:val="single"/>
          <w:lang w:eastAsia="pl-PL"/>
        </w:rPr>
        <w:t xml:space="preserve">SEKCJA II: PRZEDMIOT ZAMÓWIENIA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II.1) Nazwa nadana zamówieniu przez zamawiającego: </w:t>
      </w:r>
      <w:r w:rsidRPr="005B5A93">
        <w:rPr>
          <w:rFonts w:ascii="Times New Roman" w:eastAsia="Times New Roman" w:hAnsi="Times New Roman" w:cs="Times New Roman"/>
          <w:sz w:val="24"/>
          <w:szCs w:val="24"/>
          <w:lang w:eastAsia="pl-PL"/>
        </w:rPr>
        <w:t xml:space="preserve">Remont nawierzchni ulic: Os. </w:t>
      </w:r>
      <w:proofErr w:type="spellStart"/>
      <w:r w:rsidRPr="005B5A93">
        <w:rPr>
          <w:rFonts w:ascii="Times New Roman" w:eastAsia="Times New Roman" w:hAnsi="Times New Roman" w:cs="Times New Roman"/>
          <w:sz w:val="24"/>
          <w:szCs w:val="24"/>
          <w:lang w:eastAsia="pl-PL"/>
        </w:rPr>
        <w:t>Okrężek</w:t>
      </w:r>
      <w:proofErr w:type="spellEnd"/>
      <w:r w:rsidRPr="005B5A93">
        <w:rPr>
          <w:rFonts w:ascii="Times New Roman" w:eastAsia="Times New Roman" w:hAnsi="Times New Roman" w:cs="Times New Roman"/>
          <w:sz w:val="24"/>
          <w:szCs w:val="24"/>
          <w:lang w:eastAsia="pl-PL"/>
        </w:rPr>
        <w:t xml:space="preserve">, Poznańskiej i Warsztatowej w Inowrocławiu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Numer referencyjny: </w:t>
      </w:r>
      <w:r w:rsidRPr="005B5A93">
        <w:rPr>
          <w:rFonts w:ascii="Times New Roman" w:eastAsia="Times New Roman" w:hAnsi="Times New Roman" w:cs="Times New Roman"/>
          <w:sz w:val="24"/>
          <w:szCs w:val="24"/>
          <w:lang w:eastAsia="pl-PL"/>
        </w:rPr>
        <w:t xml:space="preserve">ZZP.271.1.40.2018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5A93" w:rsidRPr="005B5A93" w:rsidRDefault="005B5A93" w:rsidP="005B5A93">
      <w:pPr>
        <w:spacing w:after="0" w:line="240" w:lineRule="auto"/>
        <w:jc w:val="both"/>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II.2) Rodzaj zamówienia: </w:t>
      </w:r>
      <w:r w:rsidRPr="005B5A93">
        <w:rPr>
          <w:rFonts w:ascii="Times New Roman" w:eastAsia="Times New Roman" w:hAnsi="Times New Roman" w:cs="Times New Roman"/>
          <w:sz w:val="24"/>
          <w:szCs w:val="24"/>
          <w:lang w:eastAsia="pl-PL"/>
        </w:rPr>
        <w:t xml:space="preserve">Roboty budowlane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II.3) Informacja o możliwości składania ofert częściowych</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Zamówienie podzielone jest na części: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Tak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Oferty lub wnioski o dopuszczenie do udziału w postępowaniu można składać w odniesieniu do:</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wszystkich części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II.4) Krótki opis przedmiotu zamówienia </w:t>
      </w:r>
      <w:r w:rsidRPr="005B5A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5A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5A93">
        <w:rPr>
          <w:rFonts w:ascii="Times New Roman" w:eastAsia="Times New Roman" w:hAnsi="Times New Roman" w:cs="Times New Roman"/>
          <w:sz w:val="24"/>
          <w:szCs w:val="24"/>
          <w:lang w:eastAsia="pl-PL"/>
        </w:rPr>
        <w:t xml:space="preserve">1. Przedmiotem zamówienia jest wykonanie remontu nawierzchni ulic w Inowrocławiu w tym: 1) część 1- remont nawierzchni ulicy os. </w:t>
      </w:r>
      <w:proofErr w:type="spellStart"/>
      <w:r w:rsidRPr="005B5A93">
        <w:rPr>
          <w:rFonts w:ascii="Times New Roman" w:eastAsia="Times New Roman" w:hAnsi="Times New Roman" w:cs="Times New Roman"/>
          <w:sz w:val="24"/>
          <w:szCs w:val="24"/>
          <w:lang w:eastAsia="pl-PL"/>
        </w:rPr>
        <w:t>Okrężek</w:t>
      </w:r>
      <w:proofErr w:type="spellEnd"/>
      <w:r w:rsidRPr="005B5A93">
        <w:rPr>
          <w:rFonts w:ascii="Times New Roman" w:eastAsia="Times New Roman" w:hAnsi="Times New Roman" w:cs="Times New Roman"/>
          <w:sz w:val="24"/>
          <w:szCs w:val="24"/>
          <w:lang w:eastAsia="pl-PL"/>
        </w:rPr>
        <w:t xml:space="preserve"> o dł. 123 m, i szer. od 4,35 do 5,80 m. Zakres prac obejmuje: - rozbiórkę nawierzchni bitumicznej jezdni, - rozbiórkę nawierzchni betonowej, - uzupełnienie istniejącej podbudowy, - ułożenie warstwy wiążącej gr. 3cm, - ułożenie warstwy ścieralnej gr. 4cm. 2) część 2 – remont nawierzchni ul. Poznańskiej o dł.96,90 m, szer. od 5,80 do 11,50 m. Zakres prac obejmuje: - rozbiórka nawierzchni bitumicznej, - przełożenie nawierzchni z kostki kamiennej, - przełożenie krawężnika kamiennego, - ustawienie obrzeża, - regulacja urządzeń obcych z częściową wymianą elementów żeliwnych, - wymiana konstrukcji nawierzchni - wykonanie warstwy wiążącej z betonu asfaltowego, - wykonanie warstwy ścieralnej z betonu asfaltowego, - odtworzenie oznakowania poziomego. 3) część 3 – remont nawierzchni ul. Warsztatowej I etap o dł. 290 m, i szer. 3,04 m Zakres prac obejmuje: - frezowanie nawierzchni, - wzmocnienie podbudowy, - ułożenie nawierzchni bitumicznej, - przełożenie nawierzchni z kostki, - wzmocnienie pobocza, - poszerzenie jezdni na skrzyżowaniu z ul. Batkowską, - odtworzenie oznakowania poziomego. Dopuszcza się składanie ofert częściowych, na dowolną liczbę części.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lastRenderedPageBreak/>
        <w:br/>
      </w:r>
      <w:r w:rsidRPr="005B5A93">
        <w:rPr>
          <w:rFonts w:ascii="Times New Roman" w:eastAsia="Times New Roman" w:hAnsi="Times New Roman" w:cs="Times New Roman"/>
          <w:b/>
          <w:bCs/>
          <w:sz w:val="24"/>
          <w:szCs w:val="24"/>
          <w:lang w:eastAsia="pl-PL"/>
        </w:rPr>
        <w:t xml:space="preserve">II.5) Główny kod CPV: </w:t>
      </w:r>
      <w:r w:rsidRPr="005B5A93">
        <w:rPr>
          <w:rFonts w:ascii="Times New Roman" w:eastAsia="Times New Roman" w:hAnsi="Times New Roman" w:cs="Times New Roman"/>
          <w:sz w:val="24"/>
          <w:szCs w:val="24"/>
          <w:lang w:eastAsia="pl-PL"/>
        </w:rPr>
        <w:t xml:space="preserve">45233142-6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Dodatkowe kody CPV:</w:t>
      </w:r>
      <w:r w:rsidRPr="005B5A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5A93" w:rsidRPr="005B5A93" w:rsidTr="005B5A93">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Kod CPV</w:t>
            </w:r>
          </w:p>
        </w:tc>
      </w:tr>
      <w:tr w:rsidR="005B5A93" w:rsidRPr="005B5A93" w:rsidTr="005B5A93">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45233200-1</w:t>
            </w:r>
          </w:p>
        </w:tc>
      </w:tr>
      <w:tr w:rsidR="005B5A93" w:rsidRPr="005B5A93" w:rsidTr="005B5A93">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45233141-9</w:t>
            </w:r>
          </w:p>
        </w:tc>
      </w:tr>
    </w:tbl>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II.6) Całkowita wartość zamówienia </w:t>
      </w:r>
      <w:r w:rsidRPr="005B5A93">
        <w:rPr>
          <w:rFonts w:ascii="Times New Roman" w:eastAsia="Times New Roman" w:hAnsi="Times New Roman" w:cs="Times New Roman"/>
          <w:i/>
          <w:iCs/>
          <w:sz w:val="24"/>
          <w:szCs w:val="24"/>
          <w:lang w:eastAsia="pl-PL"/>
        </w:rPr>
        <w:t>(jeżeli zamawiający podaje informacje o wartości zamówienia)</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Wartość bez VAT: </w:t>
      </w:r>
      <w:r w:rsidRPr="005B5A93">
        <w:rPr>
          <w:rFonts w:ascii="Times New Roman" w:eastAsia="Times New Roman" w:hAnsi="Times New Roman" w:cs="Times New Roman"/>
          <w:sz w:val="24"/>
          <w:szCs w:val="24"/>
          <w:lang w:eastAsia="pl-PL"/>
        </w:rPr>
        <w:br/>
        <w:t xml:space="preserve">Waluta: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5A93">
        <w:rPr>
          <w:rFonts w:ascii="Times New Roman" w:eastAsia="Times New Roman" w:hAnsi="Times New Roman" w:cs="Times New Roman"/>
          <w:b/>
          <w:bCs/>
          <w:sz w:val="24"/>
          <w:szCs w:val="24"/>
          <w:lang w:eastAsia="pl-PL"/>
        </w:rPr>
        <w:t>Pzp</w:t>
      </w:r>
      <w:proofErr w:type="spellEnd"/>
      <w:r w:rsidRPr="005B5A93">
        <w:rPr>
          <w:rFonts w:ascii="Times New Roman" w:eastAsia="Times New Roman" w:hAnsi="Times New Roman" w:cs="Times New Roman"/>
          <w:b/>
          <w:bCs/>
          <w:sz w:val="24"/>
          <w:szCs w:val="24"/>
          <w:lang w:eastAsia="pl-PL"/>
        </w:rPr>
        <w:t xml:space="preserve">: </w:t>
      </w: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miesiącach:   </w:t>
      </w:r>
      <w:r w:rsidRPr="005B5A93">
        <w:rPr>
          <w:rFonts w:ascii="Times New Roman" w:eastAsia="Times New Roman" w:hAnsi="Times New Roman" w:cs="Times New Roman"/>
          <w:i/>
          <w:iCs/>
          <w:sz w:val="24"/>
          <w:szCs w:val="24"/>
          <w:lang w:eastAsia="pl-PL"/>
        </w:rPr>
        <w:t xml:space="preserve"> lub </w:t>
      </w:r>
      <w:r w:rsidRPr="005B5A93">
        <w:rPr>
          <w:rFonts w:ascii="Times New Roman" w:eastAsia="Times New Roman" w:hAnsi="Times New Roman" w:cs="Times New Roman"/>
          <w:b/>
          <w:bCs/>
          <w:sz w:val="24"/>
          <w:szCs w:val="24"/>
          <w:lang w:eastAsia="pl-PL"/>
        </w:rPr>
        <w:t>dniach:</w:t>
      </w:r>
      <w:r w:rsidRPr="005B5A93">
        <w:rPr>
          <w:rFonts w:ascii="Times New Roman" w:eastAsia="Times New Roman" w:hAnsi="Times New Roman" w:cs="Times New Roman"/>
          <w:sz w:val="24"/>
          <w:szCs w:val="24"/>
          <w:lang w:eastAsia="pl-PL"/>
        </w:rPr>
        <w:t xml:space="preserve"> 90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i/>
          <w:iCs/>
          <w:sz w:val="24"/>
          <w:szCs w:val="24"/>
          <w:lang w:eastAsia="pl-PL"/>
        </w:rPr>
        <w:t>lub</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data rozpoczęcia: </w:t>
      </w:r>
      <w:r w:rsidRPr="005B5A93">
        <w:rPr>
          <w:rFonts w:ascii="Times New Roman" w:eastAsia="Times New Roman" w:hAnsi="Times New Roman" w:cs="Times New Roman"/>
          <w:sz w:val="24"/>
          <w:szCs w:val="24"/>
          <w:lang w:eastAsia="pl-PL"/>
        </w:rPr>
        <w:t> </w:t>
      </w:r>
      <w:r w:rsidRPr="005B5A93">
        <w:rPr>
          <w:rFonts w:ascii="Times New Roman" w:eastAsia="Times New Roman" w:hAnsi="Times New Roman" w:cs="Times New Roman"/>
          <w:i/>
          <w:iCs/>
          <w:sz w:val="24"/>
          <w:szCs w:val="24"/>
          <w:lang w:eastAsia="pl-PL"/>
        </w:rPr>
        <w:t xml:space="preserve"> lub </w:t>
      </w:r>
      <w:r w:rsidRPr="005B5A9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B5A93" w:rsidRPr="005B5A93" w:rsidTr="005B5A93">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Data zakończenia</w:t>
            </w:r>
          </w:p>
        </w:tc>
      </w:tr>
      <w:tr w:rsidR="005B5A93" w:rsidRPr="005B5A93" w:rsidTr="005B5A93">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p>
        </w:tc>
      </w:tr>
    </w:tbl>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II.9) Informacje dodatkowe: </w:t>
      </w:r>
      <w:r w:rsidRPr="005B5A93">
        <w:rPr>
          <w:rFonts w:ascii="Times New Roman" w:eastAsia="Times New Roman" w:hAnsi="Times New Roman" w:cs="Times New Roman"/>
          <w:sz w:val="24"/>
          <w:szCs w:val="24"/>
          <w:lang w:eastAsia="pl-PL"/>
        </w:rPr>
        <w:t xml:space="preserve">Termin wykonania zamówienia: Cz. I – 90 dni, licząc od przekazania terenu budowy, które jest zaplanowane nie wcześniej niż 15.09.2018 r, po zakończeniu przebudowy ul. Błonie. Cz. II - 90 dni, licząc od przekazania terenu budowy, które jest zaplanowane nie wcześniej niż 07.06.2018 r. Cz. III - 90 dni, licząc od przekazania terenu budowy, które jest zaplanowane nie wcześniej niż 10.06.2018 r.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III.1) WARUNKI UDZIAŁU W POSTĘPOWANIU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Określenie warunków: </w:t>
      </w:r>
      <w:r w:rsidRPr="005B5A93">
        <w:rPr>
          <w:rFonts w:ascii="Times New Roman" w:eastAsia="Times New Roman" w:hAnsi="Times New Roman" w:cs="Times New Roman"/>
          <w:sz w:val="24"/>
          <w:szCs w:val="24"/>
          <w:lang w:eastAsia="pl-PL"/>
        </w:rPr>
        <w:br/>
        <w:t xml:space="preserve">Informacje dodatkowe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III.1.2) Sytuacja finansowa lub ekonomiczna </w:t>
      </w:r>
      <w:r w:rsidRPr="005B5A93">
        <w:rPr>
          <w:rFonts w:ascii="Times New Roman" w:eastAsia="Times New Roman" w:hAnsi="Times New Roman" w:cs="Times New Roman"/>
          <w:sz w:val="24"/>
          <w:szCs w:val="24"/>
          <w:lang w:eastAsia="pl-PL"/>
        </w:rPr>
        <w:br/>
        <w:t xml:space="preserve">Określenie warunków: O udzielenie zamówienia mogą ubiegać się Wykonawcy, którzy : posiadają środki finansowe lub zdolność kredytową w wysokości co najmniej: cz. 1 – 50.000,00 zł, cz. 2 – 80.000,00 zł, cz. 3 – 100.000,00 zł. Wykonawcy składający ofertę na więcej niż 1 część zamówienia muszą dysponować sumą ww. kwot wymaganych dla poszczególnych części zamówienia. </w:t>
      </w:r>
      <w:r w:rsidRPr="005B5A93">
        <w:rPr>
          <w:rFonts w:ascii="Times New Roman" w:eastAsia="Times New Roman" w:hAnsi="Times New Roman" w:cs="Times New Roman"/>
          <w:sz w:val="24"/>
          <w:szCs w:val="24"/>
          <w:lang w:eastAsia="pl-PL"/>
        </w:rPr>
        <w:br/>
        <w:t xml:space="preserve">Informacje dodatkowe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lastRenderedPageBreak/>
        <w:t xml:space="preserve">III.1.3) Zdolność techniczna lub zawodowa </w:t>
      </w:r>
      <w:r w:rsidRPr="005B5A93">
        <w:rPr>
          <w:rFonts w:ascii="Times New Roman" w:eastAsia="Times New Roman" w:hAnsi="Times New Roman" w:cs="Times New Roman"/>
          <w:sz w:val="24"/>
          <w:szCs w:val="24"/>
          <w:lang w:eastAsia="pl-PL"/>
        </w:rPr>
        <w:br/>
        <w:t xml:space="preserve">Określenie warunków: o udzielenie zamówienia mogą ubiegać się wykonawcy, którzy: - w okresie ostatnich pięciu lat przed upływem terminu składania ofert, a jeżeli okres prowadzenia działalności jest krótszy - w tym okresie, zgodnie z zasadami sztuki budowlanej wykonali i prawidłowo ukończyli co najmniej 2 roboty polegające na remoncie lub budowie lub przebudowie dróg o nawierzchni asfaltowej długości co najmniej 200 m ( dotyczy wszystkich części zamówienia); - dysponują osobami posiadającymi uprawnienia budowlane do kierowania robotami budowlanymi w specjalności drogowej (dot. wszystkich części zamówienia); </w:t>
      </w:r>
      <w:r w:rsidRPr="005B5A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B5A93">
        <w:rPr>
          <w:rFonts w:ascii="Times New Roman" w:eastAsia="Times New Roman" w:hAnsi="Times New Roman" w:cs="Times New Roman"/>
          <w:sz w:val="24"/>
          <w:szCs w:val="24"/>
          <w:lang w:eastAsia="pl-PL"/>
        </w:rPr>
        <w:br/>
        <w:t xml:space="preserve">Informacje dodatkowe: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III.2) PODSTAWY WYKLUCZENIA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5A93">
        <w:rPr>
          <w:rFonts w:ascii="Times New Roman" w:eastAsia="Times New Roman" w:hAnsi="Times New Roman" w:cs="Times New Roman"/>
          <w:b/>
          <w:bCs/>
          <w:sz w:val="24"/>
          <w:szCs w:val="24"/>
          <w:lang w:eastAsia="pl-PL"/>
        </w:rPr>
        <w:t>Pzp</w:t>
      </w:r>
      <w:proofErr w:type="spellEnd"/>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5A93">
        <w:rPr>
          <w:rFonts w:ascii="Times New Roman" w:eastAsia="Times New Roman" w:hAnsi="Times New Roman" w:cs="Times New Roman"/>
          <w:b/>
          <w:bCs/>
          <w:sz w:val="24"/>
          <w:szCs w:val="24"/>
          <w:lang w:eastAsia="pl-PL"/>
        </w:rPr>
        <w:t>Pzp</w:t>
      </w:r>
      <w:proofErr w:type="spellEnd"/>
      <w:r w:rsidRPr="005B5A9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5A93">
        <w:rPr>
          <w:rFonts w:ascii="Times New Roman" w:eastAsia="Times New Roman" w:hAnsi="Times New Roman" w:cs="Times New Roman"/>
          <w:sz w:val="24"/>
          <w:szCs w:val="24"/>
          <w:lang w:eastAsia="pl-PL"/>
        </w:rPr>
        <w:br/>
        <w:t xml:space="preserve">Tak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Oświadczenie o spełnianiu kryteriów selekcji </w:t>
      </w:r>
      <w:r w:rsidRPr="005B5A93">
        <w:rPr>
          <w:rFonts w:ascii="Times New Roman" w:eastAsia="Times New Roman" w:hAnsi="Times New Roman" w:cs="Times New Roman"/>
          <w:sz w:val="24"/>
          <w:szCs w:val="24"/>
          <w:lang w:eastAsia="pl-PL"/>
        </w:rPr>
        <w:br/>
        <w:t xml:space="preserve">Nie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2) oświadczenia wykonawcy o niezaleganiu z opłacaniem podatków i opłat lokalnych, o których mowa w ustawie z dnia 12 stycznia 1991 r. o podatkach i opłatach lokalnych (Dz. U. z 2017 r. poz. 1785); Zamawiający będzie żądał od </w:t>
      </w:r>
      <w:r w:rsidRPr="005B5A93">
        <w:rPr>
          <w:rFonts w:ascii="Times New Roman" w:eastAsia="Times New Roman" w:hAnsi="Times New Roman" w:cs="Times New Roman"/>
          <w:sz w:val="24"/>
          <w:szCs w:val="24"/>
          <w:lang w:eastAsia="pl-PL"/>
        </w:rPr>
        <w:lastRenderedPageBreak/>
        <w:t xml:space="preserve">wykonawcy, który polega na zdolnościach lub sytuacji innych podmiotów na zasadach określonych w art. 22a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przedstawienia w odniesieniu do tych podmiotów dokumentów wymienionych w </w:t>
      </w:r>
      <w:proofErr w:type="spellStart"/>
      <w:r w:rsidRPr="005B5A93">
        <w:rPr>
          <w:rFonts w:ascii="Times New Roman" w:eastAsia="Times New Roman" w:hAnsi="Times New Roman" w:cs="Times New Roman"/>
          <w:sz w:val="24"/>
          <w:szCs w:val="24"/>
          <w:lang w:eastAsia="pl-PL"/>
        </w:rPr>
        <w:t>ppkt</w:t>
      </w:r>
      <w:proofErr w:type="spellEnd"/>
      <w:r w:rsidRPr="005B5A93">
        <w:rPr>
          <w:rFonts w:ascii="Times New Roman" w:eastAsia="Times New Roman" w:hAnsi="Times New Roman" w:cs="Times New Roman"/>
          <w:sz w:val="24"/>
          <w:szCs w:val="24"/>
          <w:lang w:eastAsia="pl-PL"/>
        </w:rPr>
        <w:t xml:space="preserve"> 1–2.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III.5.1) W ZAKRESIE SPEŁNIANIA WARUNKÓW UDZIAŁU W POSTĘPOWANIU:</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informacji banku lub spółdzielczej kasy oszczędnościowo-kredytowej potwierdzającej wysokość posiadanych środków finansowych lub zdolność kredytową wykonawcy, w okresie nie wcześniejszym niż 1 miesiąc przed upływem terminu składania ofert.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III.5.2) W ZAKRESIE KRYTERIÓW SELEKCJI:</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III.7) INNE DOKUMENTY NIE WYMIENIONE W pkt III.3) - III.6)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u w:val="single"/>
          <w:lang w:eastAsia="pl-PL"/>
        </w:rPr>
        <w:t xml:space="preserve">SEKCJA IV: PROCEDURA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t xml:space="preserve">IV.1) OPIS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IV.1.1) Tryb udzielenia zamówienia: </w:t>
      </w:r>
      <w:r w:rsidRPr="005B5A93">
        <w:rPr>
          <w:rFonts w:ascii="Times New Roman" w:eastAsia="Times New Roman" w:hAnsi="Times New Roman" w:cs="Times New Roman"/>
          <w:sz w:val="24"/>
          <w:szCs w:val="24"/>
          <w:lang w:eastAsia="pl-PL"/>
        </w:rPr>
        <w:t xml:space="preserve">Przetarg nieograniczony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IV.1.2) Zamawiający żąda wniesienia wadium:</w:t>
      </w:r>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t xml:space="preserve">Informacja na temat wadium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IV.1.3) Przewiduje się udzielenie zaliczek na poczet wykonania zamówienia:</w:t>
      </w:r>
      <w:r w:rsidRPr="005B5A93">
        <w:rPr>
          <w:rFonts w:ascii="Times New Roman" w:eastAsia="Times New Roman" w:hAnsi="Times New Roman" w:cs="Times New Roman"/>
          <w:sz w:val="24"/>
          <w:szCs w:val="24"/>
          <w:lang w:eastAsia="pl-PL"/>
        </w:rPr>
        <w:t xml:space="preserv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t xml:space="preserve">Należy podać informacje na temat udzielania zaliczek: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lastRenderedPageBreak/>
        <w:br/>
      </w:r>
      <w:r w:rsidRPr="005B5A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5A93">
        <w:rPr>
          <w:rFonts w:ascii="Times New Roman" w:eastAsia="Times New Roman" w:hAnsi="Times New Roman" w:cs="Times New Roman"/>
          <w:sz w:val="24"/>
          <w:szCs w:val="24"/>
          <w:lang w:eastAsia="pl-PL"/>
        </w:rPr>
        <w:br/>
        <w:t xml:space="preserve">Nie </w:t>
      </w:r>
      <w:r w:rsidRPr="005B5A93">
        <w:rPr>
          <w:rFonts w:ascii="Times New Roman" w:eastAsia="Times New Roman" w:hAnsi="Times New Roman" w:cs="Times New Roman"/>
          <w:sz w:val="24"/>
          <w:szCs w:val="24"/>
          <w:lang w:eastAsia="pl-PL"/>
        </w:rPr>
        <w:br/>
        <w:t xml:space="preserve">Informacje dodatkowe: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IV.1.5.) Wymaga się złożenia oferty wariantowej: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t xml:space="preserve">Dopuszcza się złożenie oferty wariantowej </w:t>
      </w:r>
      <w:r w:rsidRPr="005B5A93">
        <w:rPr>
          <w:rFonts w:ascii="Times New Roman" w:eastAsia="Times New Roman" w:hAnsi="Times New Roman" w:cs="Times New Roman"/>
          <w:sz w:val="24"/>
          <w:szCs w:val="24"/>
          <w:lang w:eastAsia="pl-PL"/>
        </w:rPr>
        <w:br/>
        <w:t xml:space="preserve">Nie </w:t>
      </w:r>
      <w:r w:rsidRPr="005B5A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5A93">
        <w:rPr>
          <w:rFonts w:ascii="Times New Roman" w:eastAsia="Times New Roman" w:hAnsi="Times New Roman" w:cs="Times New Roman"/>
          <w:sz w:val="24"/>
          <w:szCs w:val="24"/>
          <w:lang w:eastAsia="pl-PL"/>
        </w:rPr>
        <w:br/>
        <w:t xml:space="preserve">Nie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Liczba wykonawców   </w:t>
      </w:r>
      <w:r w:rsidRPr="005B5A93">
        <w:rPr>
          <w:rFonts w:ascii="Times New Roman" w:eastAsia="Times New Roman" w:hAnsi="Times New Roman" w:cs="Times New Roman"/>
          <w:sz w:val="24"/>
          <w:szCs w:val="24"/>
          <w:lang w:eastAsia="pl-PL"/>
        </w:rPr>
        <w:br/>
        <w:t xml:space="preserve">Przewidywana minimalna liczba wykonawców </w:t>
      </w:r>
      <w:r w:rsidRPr="005B5A93">
        <w:rPr>
          <w:rFonts w:ascii="Times New Roman" w:eastAsia="Times New Roman" w:hAnsi="Times New Roman" w:cs="Times New Roman"/>
          <w:sz w:val="24"/>
          <w:szCs w:val="24"/>
          <w:lang w:eastAsia="pl-PL"/>
        </w:rPr>
        <w:br/>
        <w:t xml:space="preserve">Maksymalna liczba wykonawców   </w:t>
      </w:r>
      <w:r w:rsidRPr="005B5A93">
        <w:rPr>
          <w:rFonts w:ascii="Times New Roman" w:eastAsia="Times New Roman" w:hAnsi="Times New Roman" w:cs="Times New Roman"/>
          <w:sz w:val="24"/>
          <w:szCs w:val="24"/>
          <w:lang w:eastAsia="pl-PL"/>
        </w:rPr>
        <w:br/>
        <w:t xml:space="preserve">Kryteria selekcji wykonawców: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IV.1.7) Informacje na temat umowy ramowej lub dynamicznego systemu zakupów: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Umowa ramowa będzie zawarta: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Czy przewiduje się ograniczenie liczby uczestników umowy ramowej: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Przewidziana maksymalna liczba uczestników umowy ramowej: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Informacje dodatkowe: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Zamówienie obejmuje ustanowienie dynamicznego systemu zakupów: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Informacje dodatkowe: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lastRenderedPageBreak/>
        <w:br/>
      </w:r>
      <w:r w:rsidRPr="005B5A93">
        <w:rPr>
          <w:rFonts w:ascii="Times New Roman" w:eastAsia="Times New Roman" w:hAnsi="Times New Roman" w:cs="Times New Roman"/>
          <w:b/>
          <w:bCs/>
          <w:sz w:val="24"/>
          <w:szCs w:val="24"/>
          <w:lang w:eastAsia="pl-PL"/>
        </w:rPr>
        <w:t xml:space="preserve">IV.1.8) Aukcja elektroniczna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Przewidziane jest przeprowadzenie aukcji elektronicznej </w:t>
      </w:r>
      <w:r w:rsidRPr="005B5A93">
        <w:rPr>
          <w:rFonts w:ascii="Times New Roman" w:eastAsia="Times New Roman" w:hAnsi="Times New Roman" w:cs="Times New Roman"/>
          <w:i/>
          <w:iCs/>
          <w:sz w:val="24"/>
          <w:szCs w:val="24"/>
          <w:lang w:eastAsia="pl-PL"/>
        </w:rPr>
        <w:t xml:space="preserve">(przetarg nieograniczony, przetarg ograniczony, negocjacje z ogłoszeniem) </w:t>
      </w:r>
      <w:r w:rsidRPr="005B5A93">
        <w:rPr>
          <w:rFonts w:ascii="Times New Roman" w:eastAsia="Times New Roman" w:hAnsi="Times New Roman" w:cs="Times New Roman"/>
          <w:sz w:val="24"/>
          <w:szCs w:val="24"/>
          <w:lang w:eastAsia="pl-PL"/>
        </w:rPr>
        <w:t xml:space="preserve">Nie </w:t>
      </w:r>
      <w:r w:rsidRPr="005B5A93">
        <w:rPr>
          <w:rFonts w:ascii="Times New Roman" w:eastAsia="Times New Roman" w:hAnsi="Times New Roman" w:cs="Times New Roman"/>
          <w:sz w:val="24"/>
          <w:szCs w:val="24"/>
          <w:lang w:eastAsia="pl-PL"/>
        </w:rPr>
        <w:br/>
        <w:t xml:space="preserve">Należy podać adres strony internetowej, na której aukcja będzie prowadzona: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5A93">
        <w:rPr>
          <w:rFonts w:ascii="Times New Roman" w:eastAsia="Times New Roman" w:hAnsi="Times New Roman" w:cs="Times New Roman"/>
          <w:sz w:val="24"/>
          <w:szCs w:val="24"/>
          <w:lang w:eastAsia="pl-PL"/>
        </w:rPr>
        <w:br/>
        <w:t xml:space="preserve">Informacje dotyczące przebiegu aukcji elektronicznej: </w:t>
      </w:r>
      <w:r w:rsidRPr="005B5A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5A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5A93">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5A93">
        <w:rPr>
          <w:rFonts w:ascii="Times New Roman" w:eastAsia="Times New Roman" w:hAnsi="Times New Roman" w:cs="Times New Roman"/>
          <w:sz w:val="24"/>
          <w:szCs w:val="24"/>
          <w:lang w:eastAsia="pl-PL"/>
        </w:rPr>
        <w:br/>
        <w:t xml:space="preserve">Informacje o liczbie etapów aukcji elektronicznej i czasie ich trwania: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t xml:space="preserve">Czas trwania: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5A93">
        <w:rPr>
          <w:rFonts w:ascii="Times New Roman" w:eastAsia="Times New Roman" w:hAnsi="Times New Roman" w:cs="Times New Roman"/>
          <w:sz w:val="24"/>
          <w:szCs w:val="24"/>
          <w:lang w:eastAsia="pl-PL"/>
        </w:rPr>
        <w:br/>
        <w:t xml:space="preserve">Warunki zamknięcia aukcji elektronicznej: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IV.2) KRYTERIA OCENY OFERT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IV.2.1) Kryteria oceny ofert: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IV.2.2) Kryteria</w:t>
      </w:r>
      <w:r w:rsidRPr="005B5A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0"/>
        <w:gridCol w:w="1016"/>
      </w:tblGrid>
      <w:tr w:rsidR="005B5A93" w:rsidRPr="005B5A93" w:rsidTr="005B5A93">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Znaczenie</w:t>
            </w:r>
          </w:p>
        </w:tc>
      </w:tr>
      <w:tr w:rsidR="005B5A93" w:rsidRPr="005B5A93" w:rsidTr="005B5A93">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60,00</w:t>
            </w:r>
          </w:p>
        </w:tc>
      </w:tr>
      <w:tr w:rsidR="005B5A93" w:rsidRPr="005B5A93" w:rsidTr="005B5A93">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20,00</w:t>
            </w:r>
          </w:p>
        </w:tc>
      </w:tr>
      <w:tr w:rsidR="005B5A93" w:rsidRPr="005B5A93" w:rsidTr="005B5A93">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Skrócenie terminu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20,00</w:t>
            </w:r>
          </w:p>
        </w:tc>
      </w:tr>
    </w:tbl>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5A93">
        <w:rPr>
          <w:rFonts w:ascii="Times New Roman" w:eastAsia="Times New Roman" w:hAnsi="Times New Roman" w:cs="Times New Roman"/>
          <w:b/>
          <w:bCs/>
          <w:sz w:val="24"/>
          <w:szCs w:val="24"/>
          <w:lang w:eastAsia="pl-PL"/>
        </w:rPr>
        <w:t>Pzp</w:t>
      </w:r>
      <w:proofErr w:type="spellEnd"/>
      <w:r w:rsidRPr="005B5A93">
        <w:rPr>
          <w:rFonts w:ascii="Times New Roman" w:eastAsia="Times New Roman" w:hAnsi="Times New Roman" w:cs="Times New Roman"/>
          <w:b/>
          <w:bCs/>
          <w:sz w:val="24"/>
          <w:szCs w:val="24"/>
          <w:lang w:eastAsia="pl-PL"/>
        </w:rPr>
        <w:t xml:space="preserve"> </w:t>
      </w:r>
      <w:r w:rsidRPr="005B5A93">
        <w:rPr>
          <w:rFonts w:ascii="Times New Roman" w:eastAsia="Times New Roman" w:hAnsi="Times New Roman" w:cs="Times New Roman"/>
          <w:sz w:val="24"/>
          <w:szCs w:val="24"/>
          <w:lang w:eastAsia="pl-PL"/>
        </w:rPr>
        <w:t xml:space="preserve">(przetarg nieograniczony) </w:t>
      </w:r>
      <w:r w:rsidRPr="005B5A93">
        <w:rPr>
          <w:rFonts w:ascii="Times New Roman" w:eastAsia="Times New Roman" w:hAnsi="Times New Roman" w:cs="Times New Roman"/>
          <w:sz w:val="24"/>
          <w:szCs w:val="24"/>
          <w:lang w:eastAsia="pl-PL"/>
        </w:rPr>
        <w:br/>
        <w:t xml:space="preserve">Tak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IV.3) Negocjacje z ogłoszeniem, dialog konkurencyjny, partnerstwo innowacyjne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IV.3.1) Informacje na temat negocjacji z ogłoszeniem</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Minimalne wymagania, które muszą spełniać wszystkie oferty: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5A93">
        <w:rPr>
          <w:rFonts w:ascii="Times New Roman" w:eastAsia="Times New Roman" w:hAnsi="Times New Roman" w:cs="Times New Roman"/>
          <w:sz w:val="24"/>
          <w:szCs w:val="24"/>
          <w:lang w:eastAsia="pl-PL"/>
        </w:rPr>
        <w:br/>
        <w:t xml:space="preserve">Przewidziany jest podział negocjacji na etapy w celu ograniczenia liczby ofert: </w:t>
      </w:r>
      <w:r w:rsidRPr="005B5A93">
        <w:rPr>
          <w:rFonts w:ascii="Times New Roman" w:eastAsia="Times New Roman" w:hAnsi="Times New Roman" w:cs="Times New Roman"/>
          <w:sz w:val="24"/>
          <w:szCs w:val="24"/>
          <w:lang w:eastAsia="pl-PL"/>
        </w:rPr>
        <w:br/>
        <w:t xml:space="preserve">Należy podać informacje na temat etapów negocjacji (w tym liczbę etapów):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Informacje dodatkowe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lastRenderedPageBreak/>
        <w:t>IV.3.2) Informacje na temat dialogu konkurencyjnego</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Wstępny harmonogram postępowania: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Podział dialogu na etapy w celu ograniczenia liczby rozwiązań: </w:t>
      </w:r>
      <w:r w:rsidRPr="005B5A93">
        <w:rPr>
          <w:rFonts w:ascii="Times New Roman" w:eastAsia="Times New Roman" w:hAnsi="Times New Roman" w:cs="Times New Roman"/>
          <w:sz w:val="24"/>
          <w:szCs w:val="24"/>
          <w:lang w:eastAsia="pl-PL"/>
        </w:rPr>
        <w:br/>
        <w:t xml:space="preserve">Należy podać informacje na temat etapów dialogu: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Informacje dodatkowe: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IV.3.3) Informacje na temat partnerstwa innowacyjnego</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Informacje dodatkowe: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IV.4) Licytacja elektroniczna </w:t>
      </w:r>
      <w:r w:rsidRPr="005B5A93">
        <w:rPr>
          <w:rFonts w:ascii="Times New Roman" w:eastAsia="Times New Roman" w:hAnsi="Times New Roman" w:cs="Times New Roman"/>
          <w:sz w:val="24"/>
          <w:szCs w:val="24"/>
          <w:lang w:eastAsia="pl-PL"/>
        </w:rPr>
        <w:br/>
        <w:t xml:space="preserve">Adres strony internetowej, na której będzie prowadzona licytacja elektroniczna: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Informacje o liczbie etapów licytacji elektronicznej i czasie ich trwania: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Czas trwania: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Termin składania wniosków o dopuszczenie do udziału w licytacji elektronicznej: </w:t>
      </w:r>
      <w:r w:rsidRPr="005B5A93">
        <w:rPr>
          <w:rFonts w:ascii="Times New Roman" w:eastAsia="Times New Roman" w:hAnsi="Times New Roman" w:cs="Times New Roman"/>
          <w:sz w:val="24"/>
          <w:szCs w:val="24"/>
          <w:lang w:eastAsia="pl-PL"/>
        </w:rPr>
        <w:br/>
        <w:t xml:space="preserve">Data: godzina: </w:t>
      </w:r>
      <w:r w:rsidRPr="005B5A93">
        <w:rPr>
          <w:rFonts w:ascii="Times New Roman" w:eastAsia="Times New Roman" w:hAnsi="Times New Roman" w:cs="Times New Roman"/>
          <w:sz w:val="24"/>
          <w:szCs w:val="24"/>
          <w:lang w:eastAsia="pl-PL"/>
        </w:rPr>
        <w:br/>
        <w:t xml:space="preserve">Termin otwarcia licytacji elektronicznej: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t xml:space="preserve">Termin i warunki zamknięcia licytacji elektronicznej: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t xml:space="preserve">Wymagania dotyczące zabezpieczenia należytego wykonania umowy: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lang w:eastAsia="pl-PL"/>
        </w:rPr>
        <w:br/>
        <w:t xml:space="preserve">Informacje dodatkowe: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r w:rsidRPr="005B5A93">
        <w:rPr>
          <w:rFonts w:ascii="Times New Roman" w:eastAsia="Times New Roman" w:hAnsi="Times New Roman" w:cs="Times New Roman"/>
          <w:b/>
          <w:bCs/>
          <w:sz w:val="24"/>
          <w:szCs w:val="24"/>
          <w:lang w:eastAsia="pl-PL"/>
        </w:rPr>
        <w:lastRenderedPageBreak/>
        <w:t>IV.5) ZMIANA UMOWY</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5A93">
        <w:rPr>
          <w:rFonts w:ascii="Times New Roman" w:eastAsia="Times New Roman" w:hAnsi="Times New Roman" w:cs="Times New Roman"/>
          <w:sz w:val="24"/>
          <w:szCs w:val="24"/>
          <w:lang w:eastAsia="pl-PL"/>
        </w:rPr>
        <w:t xml:space="preserve"> Tak </w:t>
      </w:r>
      <w:r w:rsidRPr="005B5A93">
        <w:rPr>
          <w:rFonts w:ascii="Times New Roman" w:eastAsia="Times New Roman" w:hAnsi="Times New Roman" w:cs="Times New Roman"/>
          <w:sz w:val="24"/>
          <w:szCs w:val="24"/>
          <w:lang w:eastAsia="pl-PL"/>
        </w:rPr>
        <w:br/>
        <w:t xml:space="preserve">Należy wskazać zakres, charakter zmian oraz warunki wprowadzenia zmian: </w:t>
      </w:r>
      <w:r w:rsidRPr="005B5A93">
        <w:rPr>
          <w:rFonts w:ascii="Times New Roman" w:eastAsia="Times New Roman" w:hAnsi="Times New Roman" w:cs="Times New Roman"/>
          <w:sz w:val="24"/>
          <w:szCs w:val="24"/>
          <w:lang w:eastAsia="pl-PL"/>
        </w:rPr>
        <w:br/>
        <w:t xml:space="preserve">1) gdy konieczność zmiany, w tym w zakresie wysokości wynagrodzenia, związana jest ze zmianą powszechnie obowiązujących przepisów prawa (np. w zakresie zmiany wysokości stawki podatku VAT); 2) konieczność zmiany dokumentacji projektowej, z inicjatywy Zamawiającego, uzasadnionej błędami projektowymi lub w sytuacji, której wcześniej nie można było przewidzieć, z możliwością zmiany wynagrodzenia (zmniejszenie lub zwiększenie), 3) konieczności zmiany terminu realizacji w związku z: a) wprowadzeniem przez Zamawiającego koniecznych zmian w dokumentacji projektowej lub b) brakiem możliwości prowadzenia robót na skutek obiektywnych warunków klimatycznych, lub c) działaniem siły wyższej w rozumieniu przepisów Kodeksu cywilnego, lub d) nieterminowym, z przyczyn niezależnych od Wykonawcy, przekazaniem przez Zamawiającego terenu robót Wykonawcy, lub e) wstrzymaniem prac budowlanych przez właściwy organ lub zamawiającego z przyczyn niezawinionych przez Wykonawcę, lub f) opóźnieniem związanym z uzyskiwaniem przez Wykonawcę niezbędnych w myśl ustawy Prawo budowlane dokumentów, lub g) innymi okolicznościami niepowstałymi z winy Wykonawcy, lub h) koniecznością wykonania zamówień dodatkowych; 3) zmiany warunków finansowania przedmiotu umowy uzasadnionej zmianami w budżecie Zamawiającego, w szczególności zwiększenia lub zmniejszenia liczby faktur; 4) 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3.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 4. Zmiana umowy może nastąpić w formie pisemnego aneksu do umowy pod rygorem nieważności. 5. Wszystkie powyższe postanowienia stanowią katalog zmian, na które Zamawiający może wyrazić zgodę lecz nie stanowią zobowiązania do wyrażenia takiej zgody. 6. Zmiany związane z obsługą administracyjno-organizacyjną umowy (np. zmiana rachunku bankowego lub zmiana danych teleadresowych) nie stanowią istotnej zmiany umowy w rozumieniu art 144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7. Zamawiający może zmienić umowę na podstawie art. 144 ust. 1 pkt. 2, 3, 4, 5, 6 ustawy </w:t>
      </w:r>
      <w:proofErr w:type="spellStart"/>
      <w:r w:rsidRPr="005B5A93">
        <w:rPr>
          <w:rFonts w:ascii="Times New Roman" w:eastAsia="Times New Roman" w:hAnsi="Times New Roman" w:cs="Times New Roman"/>
          <w:sz w:val="24"/>
          <w:szCs w:val="24"/>
          <w:lang w:eastAsia="pl-PL"/>
        </w:rPr>
        <w:t>Pzp</w:t>
      </w:r>
      <w:proofErr w:type="spellEnd"/>
      <w:r w:rsidRPr="005B5A93">
        <w:rPr>
          <w:rFonts w:ascii="Times New Roman" w:eastAsia="Times New Roman" w:hAnsi="Times New Roman" w:cs="Times New Roman"/>
          <w:sz w:val="24"/>
          <w:szCs w:val="24"/>
          <w:lang w:eastAsia="pl-PL"/>
        </w:rPr>
        <w:t xml:space="preserve">, tj.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IV.6) INFORMACJE ADMINISTRACYJNE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IV.6.1) Sposób udostępniania informacji o charakterze poufnym </w:t>
      </w:r>
      <w:r w:rsidRPr="005B5A93">
        <w:rPr>
          <w:rFonts w:ascii="Times New Roman" w:eastAsia="Times New Roman" w:hAnsi="Times New Roman" w:cs="Times New Roman"/>
          <w:i/>
          <w:iCs/>
          <w:sz w:val="24"/>
          <w:szCs w:val="24"/>
          <w:lang w:eastAsia="pl-PL"/>
        </w:rPr>
        <w:t xml:space="preserve">(jeżeli dotyczy):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Środki służące ochronie informacji o charakterze poufnym</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5A93">
        <w:rPr>
          <w:rFonts w:ascii="Times New Roman" w:eastAsia="Times New Roman" w:hAnsi="Times New Roman" w:cs="Times New Roman"/>
          <w:sz w:val="24"/>
          <w:szCs w:val="24"/>
          <w:lang w:eastAsia="pl-PL"/>
        </w:rPr>
        <w:br/>
        <w:t xml:space="preserve">Data: 2018-05-28, godzina: 10:00, </w:t>
      </w:r>
      <w:r w:rsidRPr="005B5A93">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5B5A93">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Wskazać powody: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5A93">
        <w:rPr>
          <w:rFonts w:ascii="Times New Roman" w:eastAsia="Times New Roman" w:hAnsi="Times New Roman" w:cs="Times New Roman"/>
          <w:sz w:val="24"/>
          <w:szCs w:val="24"/>
          <w:lang w:eastAsia="pl-PL"/>
        </w:rPr>
        <w:br/>
        <w:t xml:space="preserve">&gt;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 xml:space="preserve">IV.6.3) Termin związania ofertą: </w:t>
      </w:r>
      <w:r w:rsidRPr="005B5A93">
        <w:rPr>
          <w:rFonts w:ascii="Times New Roman" w:eastAsia="Times New Roman" w:hAnsi="Times New Roman" w:cs="Times New Roman"/>
          <w:sz w:val="24"/>
          <w:szCs w:val="24"/>
          <w:lang w:eastAsia="pl-PL"/>
        </w:rPr>
        <w:t xml:space="preserve">do: okres w dniach: 30 (od ostatecznego terminu składania ofert)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5A93">
        <w:rPr>
          <w:rFonts w:ascii="Times New Roman" w:eastAsia="Times New Roman" w:hAnsi="Times New Roman" w:cs="Times New Roman"/>
          <w:sz w:val="24"/>
          <w:szCs w:val="24"/>
          <w:lang w:eastAsia="pl-PL"/>
        </w:rPr>
        <w:t xml:space="preserve"> Nie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5A93">
        <w:rPr>
          <w:rFonts w:ascii="Times New Roman" w:eastAsia="Times New Roman" w:hAnsi="Times New Roman" w:cs="Times New Roman"/>
          <w:sz w:val="24"/>
          <w:szCs w:val="24"/>
          <w:lang w:eastAsia="pl-PL"/>
        </w:rPr>
        <w:t xml:space="preserve"> Nie </w:t>
      </w:r>
      <w:r w:rsidRPr="005B5A93">
        <w:rPr>
          <w:rFonts w:ascii="Times New Roman" w:eastAsia="Times New Roman" w:hAnsi="Times New Roman" w:cs="Times New Roman"/>
          <w:sz w:val="24"/>
          <w:szCs w:val="24"/>
          <w:lang w:eastAsia="pl-PL"/>
        </w:rPr>
        <w:br/>
      </w:r>
      <w:r w:rsidRPr="005B5A93">
        <w:rPr>
          <w:rFonts w:ascii="Times New Roman" w:eastAsia="Times New Roman" w:hAnsi="Times New Roman" w:cs="Times New Roman"/>
          <w:b/>
          <w:bCs/>
          <w:sz w:val="24"/>
          <w:szCs w:val="24"/>
          <w:lang w:eastAsia="pl-PL"/>
        </w:rPr>
        <w:t>IV.6.6) Informacje dodatkowe:</w:t>
      </w:r>
      <w:r w:rsidRPr="005B5A93">
        <w:rPr>
          <w:rFonts w:ascii="Times New Roman" w:eastAsia="Times New Roman" w:hAnsi="Times New Roman" w:cs="Times New Roman"/>
          <w:sz w:val="24"/>
          <w:szCs w:val="24"/>
          <w:lang w:eastAsia="pl-PL"/>
        </w:rPr>
        <w:t xml:space="preserve"> </w:t>
      </w:r>
      <w:r w:rsidRPr="005B5A93">
        <w:rPr>
          <w:rFonts w:ascii="Times New Roman" w:eastAsia="Times New Roman" w:hAnsi="Times New Roman" w:cs="Times New Roman"/>
          <w:sz w:val="24"/>
          <w:szCs w:val="24"/>
          <w:lang w:eastAsia="pl-PL"/>
        </w:rPr>
        <w:br/>
      </w:r>
    </w:p>
    <w:p w:rsidR="005B5A93" w:rsidRPr="005B5A93" w:rsidRDefault="005B5A93" w:rsidP="005B5A93">
      <w:pPr>
        <w:spacing w:after="0" w:line="240" w:lineRule="auto"/>
        <w:jc w:val="center"/>
        <w:rPr>
          <w:rFonts w:ascii="Times New Roman" w:eastAsia="Times New Roman" w:hAnsi="Times New Roman" w:cs="Times New Roman"/>
          <w:sz w:val="24"/>
          <w:szCs w:val="24"/>
          <w:lang w:eastAsia="pl-PL"/>
        </w:rPr>
      </w:pPr>
      <w:r w:rsidRPr="005B5A93">
        <w:rPr>
          <w:rFonts w:ascii="Times New Roman" w:eastAsia="Times New Roman" w:hAnsi="Times New Roman" w:cs="Times New Roman"/>
          <w:sz w:val="24"/>
          <w:szCs w:val="24"/>
          <w:u w:val="single"/>
          <w:lang w:eastAsia="pl-PL"/>
        </w:rPr>
        <w:t xml:space="preserve">ZAŁĄCZNIK I - INFORMACJE DOTYCZĄCE OFERT CZĘŚCIOWYCH </w:t>
      </w:r>
    </w:p>
    <w:p w:rsidR="005B5A93" w:rsidRPr="005B5A93" w:rsidRDefault="005B5A93" w:rsidP="005B5A93">
      <w:pPr>
        <w:spacing w:after="0" w:line="240" w:lineRule="auto"/>
        <w:rPr>
          <w:rFonts w:ascii="Times New Roman" w:eastAsia="Times New Roman" w:hAnsi="Times New Roman" w:cs="Times New Roman"/>
          <w:sz w:val="24"/>
          <w:szCs w:val="24"/>
          <w:lang w:eastAsia="pl-PL"/>
        </w:rPr>
      </w:pPr>
    </w:p>
    <w:p w:rsidR="005B5A93" w:rsidRPr="005B5A93" w:rsidRDefault="005B5A93" w:rsidP="005B5A93">
      <w:pPr>
        <w:spacing w:after="0" w:line="240" w:lineRule="auto"/>
        <w:rPr>
          <w:rFonts w:ascii="Times New Roman" w:eastAsia="Times New Roman" w:hAnsi="Times New Roman" w:cs="Times New Roman"/>
          <w:sz w:val="24"/>
          <w:szCs w:val="24"/>
          <w:lang w:eastAsia="pl-PL"/>
        </w:rPr>
      </w:pPr>
    </w:p>
    <w:p w:rsidR="005B5A93" w:rsidRPr="005B5A93" w:rsidRDefault="005B5A93" w:rsidP="005B5A93">
      <w:pPr>
        <w:spacing w:after="240" w:line="240" w:lineRule="auto"/>
        <w:rPr>
          <w:rFonts w:ascii="Times New Roman" w:eastAsia="Times New Roman" w:hAnsi="Times New Roman" w:cs="Times New Roman"/>
          <w:sz w:val="24"/>
          <w:szCs w:val="24"/>
          <w:lang w:eastAsia="pl-PL"/>
        </w:rPr>
      </w:pPr>
    </w:p>
    <w:p w:rsidR="005B5A93" w:rsidRPr="005B5A93" w:rsidRDefault="005B5A93" w:rsidP="005B5A9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B5A93" w:rsidRPr="005B5A93" w:rsidTr="005B5A93">
        <w:trPr>
          <w:tblCellSpacing w:w="15" w:type="dxa"/>
        </w:trPr>
        <w:tc>
          <w:tcPr>
            <w:tcW w:w="0" w:type="auto"/>
            <w:vAlign w:val="center"/>
            <w:hideMark/>
          </w:tcPr>
          <w:p w:rsidR="005B5A93" w:rsidRPr="005B5A93" w:rsidRDefault="005B5A93" w:rsidP="005B5A93">
            <w:pPr>
              <w:spacing w:after="0" w:line="240" w:lineRule="auto"/>
              <w:rPr>
                <w:rFonts w:ascii="Times New Roman" w:eastAsia="Times New Roman" w:hAnsi="Times New Roman" w:cs="Times New Roman"/>
                <w:sz w:val="24"/>
                <w:szCs w:val="24"/>
                <w:lang w:eastAsia="pl-PL"/>
              </w:rPr>
            </w:pPr>
          </w:p>
        </w:tc>
      </w:tr>
    </w:tbl>
    <w:p w:rsidR="00372F98" w:rsidRDefault="005B5A93">
      <w:bookmarkStart w:id="0" w:name="_GoBack"/>
      <w:bookmarkEnd w:id="0"/>
    </w:p>
    <w:sectPr w:rsidR="00372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93"/>
    <w:rsid w:val="005B5A93"/>
    <w:rsid w:val="00752A0A"/>
    <w:rsid w:val="00BD2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80156">
      <w:bodyDiv w:val="1"/>
      <w:marLeft w:val="0"/>
      <w:marRight w:val="0"/>
      <w:marTop w:val="0"/>
      <w:marBottom w:val="0"/>
      <w:divBdr>
        <w:top w:val="none" w:sz="0" w:space="0" w:color="auto"/>
        <w:left w:val="none" w:sz="0" w:space="0" w:color="auto"/>
        <w:bottom w:val="none" w:sz="0" w:space="0" w:color="auto"/>
        <w:right w:val="none" w:sz="0" w:space="0" w:color="auto"/>
      </w:divBdr>
      <w:divsChild>
        <w:div w:id="515194777">
          <w:marLeft w:val="0"/>
          <w:marRight w:val="0"/>
          <w:marTop w:val="0"/>
          <w:marBottom w:val="0"/>
          <w:divBdr>
            <w:top w:val="none" w:sz="0" w:space="0" w:color="auto"/>
            <w:left w:val="none" w:sz="0" w:space="0" w:color="auto"/>
            <w:bottom w:val="none" w:sz="0" w:space="0" w:color="auto"/>
            <w:right w:val="none" w:sz="0" w:space="0" w:color="auto"/>
          </w:divBdr>
          <w:divsChild>
            <w:div w:id="574167162">
              <w:marLeft w:val="0"/>
              <w:marRight w:val="0"/>
              <w:marTop w:val="0"/>
              <w:marBottom w:val="0"/>
              <w:divBdr>
                <w:top w:val="none" w:sz="0" w:space="0" w:color="auto"/>
                <w:left w:val="none" w:sz="0" w:space="0" w:color="auto"/>
                <w:bottom w:val="none" w:sz="0" w:space="0" w:color="auto"/>
                <w:right w:val="none" w:sz="0" w:space="0" w:color="auto"/>
              </w:divBdr>
            </w:div>
            <w:div w:id="491142022">
              <w:marLeft w:val="0"/>
              <w:marRight w:val="0"/>
              <w:marTop w:val="0"/>
              <w:marBottom w:val="0"/>
              <w:divBdr>
                <w:top w:val="none" w:sz="0" w:space="0" w:color="auto"/>
                <w:left w:val="none" w:sz="0" w:space="0" w:color="auto"/>
                <w:bottom w:val="none" w:sz="0" w:space="0" w:color="auto"/>
                <w:right w:val="none" w:sz="0" w:space="0" w:color="auto"/>
              </w:divBdr>
            </w:div>
            <w:div w:id="195969486">
              <w:marLeft w:val="0"/>
              <w:marRight w:val="0"/>
              <w:marTop w:val="0"/>
              <w:marBottom w:val="0"/>
              <w:divBdr>
                <w:top w:val="none" w:sz="0" w:space="0" w:color="auto"/>
                <w:left w:val="none" w:sz="0" w:space="0" w:color="auto"/>
                <w:bottom w:val="none" w:sz="0" w:space="0" w:color="auto"/>
                <w:right w:val="none" w:sz="0" w:space="0" w:color="auto"/>
              </w:divBdr>
              <w:divsChild>
                <w:div w:id="358822289">
                  <w:marLeft w:val="0"/>
                  <w:marRight w:val="0"/>
                  <w:marTop w:val="0"/>
                  <w:marBottom w:val="0"/>
                  <w:divBdr>
                    <w:top w:val="none" w:sz="0" w:space="0" w:color="auto"/>
                    <w:left w:val="none" w:sz="0" w:space="0" w:color="auto"/>
                    <w:bottom w:val="none" w:sz="0" w:space="0" w:color="auto"/>
                    <w:right w:val="none" w:sz="0" w:space="0" w:color="auto"/>
                  </w:divBdr>
                </w:div>
              </w:divsChild>
            </w:div>
            <w:div w:id="1550995807">
              <w:marLeft w:val="0"/>
              <w:marRight w:val="0"/>
              <w:marTop w:val="0"/>
              <w:marBottom w:val="0"/>
              <w:divBdr>
                <w:top w:val="none" w:sz="0" w:space="0" w:color="auto"/>
                <w:left w:val="none" w:sz="0" w:space="0" w:color="auto"/>
                <w:bottom w:val="none" w:sz="0" w:space="0" w:color="auto"/>
                <w:right w:val="none" w:sz="0" w:space="0" w:color="auto"/>
              </w:divBdr>
              <w:divsChild>
                <w:div w:id="664548401">
                  <w:marLeft w:val="0"/>
                  <w:marRight w:val="0"/>
                  <w:marTop w:val="0"/>
                  <w:marBottom w:val="0"/>
                  <w:divBdr>
                    <w:top w:val="none" w:sz="0" w:space="0" w:color="auto"/>
                    <w:left w:val="none" w:sz="0" w:space="0" w:color="auto"/>
                    <w:bottom w:val="none" w:sz="0" w:space="0" w:color="auto"/>
                    <w:right w:val="none" w:sz="0" w:space="0" w:color="auto"/>
                  </w:divBdr>
                </w:div>
              </w:divsChild>
            </w:div>
            <w:div w:id="1404523615">
              <w:marLeft w:val="0"/>
              <w:marRight w:val="0"/>
              <w:marTop w:val="0"/>
              <w:marBottom w:val="0"/>
              <w:divBdr>
                <w:top w:val="none" w:sz="0" w:space="0" w:color="auto"/>
                <w:left w:val="none" w:sz="0" w:space="0" w:color="auto"/>
                <w:bottom w:val="none" w:sz="0" w:space="0" w:color="auto"/>
                <w:right w:val="none" w:sz="0" w:space="0" w:color="auto"/>
              </w:divBdr>
              <w:divsChild>
                <w:div w:id="1460606983">
                  <w:marLeft w:val="0"/>
                  <w:marRight w:val="0"/>
                  <w:marTop w:val="0"/>
                  <w:marBottom w:val="0"/>
                  <w:divBdr>
                    <w:top w:val="none" w:sz="0" w:space="0" w:color="auto"/>
                    <w:left w:val="none" w:sz="0" w:space="0" w:color="auto"/>
                    <w:bottom w:val="none" w:sz="0" w:space="0" w:color="auto"/>
                    <w:right w:val="none" w:sz="0" w:space="0" w:color="auto"/>
                  </w:divBdr>
                </w:div>
                <w:div w:id="1665933507">
                  <w:marLeft w:val="0"/>
                  <w:marRight w:val="0"/>
                  <w:marTop w:val="0"/>
                  <w:marBottom w:val="0"/>
                  <w:divBdr>
                    <w:top w:val="none" w:sz="0" w:space="0" w:color="auto"/>
                    <w:left w:val="none" w:sz="0" w:space="0" w:color="auto"/>
                    <w:bottom w:val="none" w:sz="0" w:space="0" w:color="auto"/>
                    <w:right w:val="none" w:sz="0" w:space="0" w:color="auto"/>
                  </w:divBdr>
                </w:div>
                <w:div w:id="1818843365">
                  <w:marLeft w:val="0"/>
                  <w:marRight w:val="0"/>
                  <w:marTop w:val="0"/>
                  <w:marBottom w:val="0"/>
                  <w:divBdr>
                    <w:top w:val="none" w:sz="0" w:space="0" w:color="auto"/>
                    <w:left w:val="none" w:sz="0" w:space="0" w:color="auto"/>
                    <w:bottom w:val="none" w:sz="0" w:space="0" w:color="auto"/>
                    <w:right w:val="none" w:sz="0" w:space="0" w:color="auto"/>
                  </w:divBdr>
                </w:div>
                <w:div w:id="1606497673">
                  <w:marLeft w:val="0"/>
                  <w:marRight w:val="0"/>
                  <w:marTop w:val="0"/>
                  <w:marBottom w:val="0"/>
                  <w:divBdr>
                    <w:top w:val="none" w:sz="0" w:space="0" w:color="auto"/>
                    <w:left w:val="none" w:sz="0" w:space="0" w:color="auto"/>
                    <w:bottom w:val="none" w:sz="0" w:space="0" w:color="auto"/>
                    <w:right w:val="none" w:sz="0" w:space="0" w:color="auto"/>
                  </w:divBdr>
                </w:div>
              </w:divsChild>
            </w:div>
            <w:div w:id="472479918">
              <w:marLeft w:val="0"/>
              <w:marRight w:val="0"/>
              <w:marTop w:val="0"/>
              <w:marBottom w:val="0"/>
              <w:divBdr>
                <w:top w:val="none" w:sz="0" w:space="0" w:color="auto"/>
                <w:left w:val="none" w:sz="0" w:space="0" w:color="auto"/>
                <w:bottom w:val="none" w:sz="0" w:space="0" w:color="auto"/>
                <w:right w:val="none" w:sz="0" w:space="0" w:color="auto"/>
              </w:divBdr>
              <w:divsChild>
                <w:div w:id="1336037545">
                  <w:marLeft w:val="0"/>
                  <w:marRight w:val="0"/>
                  <w:marTop w:val="0"/>
                  <w:marBottom w:val="0"/>
                  <w:divBdr>
                    <w:top w:val="none" w:sz="0" w:space="0" w:color="auto"/>
                    <w:left w:val="none" w:sz="0" w:space="0" w:color="auto"/>
                    <w:bottom w:val="none" w:sz="0" w:space="0" w:color="auto"/>
                    <w:right w:val="none" w:sz="0" w:space="0" w:color="auto"/>
                  </w:divBdr>
                </w:div>
                <w:div w:id="208151350">
                  <w:marLeft w:val="0"/>
                  <w:marRight w:val="0"/>
                  <w:marTop w:val="0"/>
                  <w:marBottom w:val="0"/>
                  <w:divBdr>
                    <w:top w:val="none" w:sz="0" w:space="0" w:color="auto"/>
                    <w:left w:val="none" w:sz="0" w:space="0" w:color="auto"/>
                    <w:bottom w:val="none" w:sz="0" w:space="0" w:color="auto"/>
                    <w:right w:val="none" w:sz="0" w:space="0" w:color="auto"/>
                  </w:divBdr>
                </w:div>
                <w:div w:id="1707635246">
                  <w:marLeft w:val="0"/>
                  <w:marRight w:val="0"/>
                  <w:marTop w:val="0"/>
                  <w:marBottom w:val="0"/>
                  <w:divBdr>
                    <w:top w:val="none" w:sz="0" w:space="0" w:color="auto"/>
                    <w:left w:val="none" w:sz="0" w:space="0" w:color="auto"/>
                    <w:bottom w:val="none" w:sz="0" w:space="0" w:color="auto"/>
                    <w:right w:val="none" w:sz="0" w:space="0" w:color="auto"/>
                  </w:divBdr>
                </w:div>
                <w:div w:id="66000387">
                  <w:marLeft w:val="0"/>
                  <w:marRight w:val="0"/>
                  <w:marTop w:val="0"/>
                  <w:marBottom w:val="0"/>
                  <w:divBdr>
                    <w:top w:val="none" w:sz="0" w:space="0" w:color="auto"/>
                    <w:left w:val="none" w:sz="0" w:space="0" w:color="auto"/>
                    <w:bottom w:val="none" w:sz="0" w:space="0" w:color="auto"/>
                    <w:right w:val="none" w:sz="0" w:space="0" w:color="auto"/>
                  </w:divBdr>
                </w:div>
                <w:div w:id="257449314">
                  <w:marLeft w:val="0"/>
                  <w:marRight w:val="0"/>
                  <w:marTop w:val="0"/>
                  <w:marBottom w:val="0"/>
                  <w:divBdr>
                    <w:top w:val="none" w:sz="0" w:space="0" w:color="auto"/>
                    <w:left w:val="none" w:sz="0" w:space="0" w:color="auto"/>
                    <w:bottom w:val="none" w:sz="0" w:space="0" w:color="auto"/>
                    <w:right w:val="none" w:sz="0" w:space="0" w:color="auto"/>
                  </w:divBdr>
                </w:div>
                <w:div w:id="658340879">
                  <w:marLeft w:val="0"/>
                  <w:marRight w:val="0"/>
                  <w:marTop w:val="0"/>
                  <w:marBottom w:val="0"/>
                  <w:divBdr>
                    <w:top w:val="none" w:sz="0" w:space="0" w:color="auto"/>
                    <w:left w:val="none" w:sz="0" w:space="0" w:color="auto"/>
                    <w:bottom w:val="none" w:sz="0" w:space="0" w:color="auto"/>
                    <w:right w:val="none" w:sz="0" w:space="0" w:color="auto"/>
                  </w:divBdr>
                </w:div>
                <w:div w:id="1748184204">
                  <w:marLeft w:val="0"/>
                  <w:marRight w:val="0"/>
                  <w:marTop w:val="0"/>
                  <w:marBottom w:val="0"/>
                  <w:divBdr>
                    <w:top w:val="none" w:sz="0" w:space="0" w:color="auto"/>
                    <w:left w:val="none" w:sz="0" w:space="0" w:color="auto"/>
                    <w:bottom w:val="none" w:sz="0" w:space="0" w:color="auto"/>
                    <w:right w:val="none" w:sz="0" w:space="0" w:color="auto"/>
                  </w:divBdr>
                </w:div>
              </w:divsChild>
            </w:div>
            <w:div w:id="969016744">
              <w:marLeft w:val="0"/>
              <w:marRight w:val="0"/>
              <w:marTop w:val="0"/>
              <w:marBottom w:val="0"/>
              <w:divBdr>
                <w:top w:val="none" w:sz="0" w:space="0" w:color="auto"/>
                <w:left w:val="none" w:sz="0" w:space="0" w:color="auto"/>
                <w:bottom w:val="none" w:sz="0" w:space="0" w:color="auto"/>
                <w:right w:val="none" w:sz="0" w:space="0" w:color="auto"/>
              </w:divBdr>
              <w:divsChild>
                <w:div w:id="1599099982">
                  <w:marLeft w:val="0"/>
                  <w:marRight w:val="0"/>
                  <w:marTop w:val="0"/>
                  <w:marBottom w:val="0"/>
                  <w:divBdr>
                    <w:top w:val="none" w:sz="0" w:space="0" w:color="auto"/>
                    <w:left w:val="none" w:sz="0" w:space="0" w:color="auto"/>
                    <w:bottom w:val="none" w:sz="0" w:space="0" w:color="auto"/>
                    <w:right w:val="none" w:sz="0" w:space="0" w:color="auto"/>
                  </w:divBdr>
                </w:div>
                <w:div w:id="1529295971">
                  <w:marLeft w:val="0"/>
                  <w:marRight w:val="0"/>
                  <w:marTop w:val="0"/>
                  <w:marBottom w:val="0"/>
                  <w:divBdr>
                    <w:top w:val="none" w:sz="0" w:space="0" w:color="auto"/>
                    <w:left w:val="none" w:sz="0" w:space="0" w:color="auto"/>
                    <w:bottom w:val="none" w:sz="0" w:space="0" w:color="auto"/>
                    <w:right w:val="none" w:sz="0" w:space="0" w:color="auto"/>
                  </w:divBdr>
                </w:div>
              </w:divsChild>
            </w:div>
            <w:div w:id="241257050">
              <w:marLeft w:val="0"/>
              <w:marRight w:val="0"/>
              <w:marTop w:val="0"/>
              <w:marBottom w:val="0"/>
              <w:divBdr>
                <w:top w:val="none" w:sz="0" w:space="0" w:color="auto"/>
                <w:left w:val="none" w:sz="0" w:space="0" w:color="auto"/>
                <w:bottom w:val="none" w:sz="0" w:space="0" w:color="auto"/>
                <w:right w:val="none" w:sz="0" w:space="0" w:color="auto"/>
              </w:divBdr>
              <w:divsChild>
                <w:div w:id="180167468">
                  <w:marLeft w:val="0"/>
                  <w:marRight w:val="0"/>
                  <w:marTop w:val="0"/>
                  <w:marBottom w:val="0"/>
                  <w:divBdr>
                    <w:top w:val="none" w:sz="0" w:space="0" w:color="auto"/>
                    <w:left w:val="none" w:sz="0" w:space="0" w:color="auto"/>
                    <w:bottom w:val="none" w:sz="0" w:space="0" w:color="auto"/>
                    <w:right w:val="none" w:sz="0" w:space="0" w:color="auto"/>
                  </w:divBdr>
                </w:div>
                <w:div w:id="1677339019">
                  <w:marLeft w:val="0"/>
                  <w:marRight w:val="0"/>
                  <w:marTop w:val="0"/>
                  <w:marBottom w:val="0"/>
                  <w:divBdr>
                    <w:top w:val="none" w:sz="0" w:space="0" w:color="auto"/>
                    <w:left w:val="none" w:sz="0" w:space="0" w:color="auto"/>
                    <w:bottom w:val="none" w:sz="0" w:space="0" w:color="auto"/>
                    <w:right w:val="none" w:sz="0" w:space="0" w:color="auto"/>
                  </w:divBdr>
                </w:div>
                <w:div w:id="1522469017">
                  <w:marLeft w:val="0"/>
                  <w:marRight w:val="0"/>
                  <w:marTop w:val="0"/>
                  <w:marBottom w:val="0"/>
                  <w:divBdr>
                    <w:top w:val="none" w:sz="0" w:space="0" w:color="auto"/>
                    <w:left w:val="none" w:sz="0" w:space="0" w:color="auto"/>
                    <w:bottom w:val="none" w:sz="0" w:space="0" w:color="auto"/>
                    <w:right w:val="none" w:sz="0" w:space="0" w:color="auto"/>
                  </w:divBdr>
                </w:div>
                <w:div w:id="1851871121">
                  <w:marLeft w:val="0"/>
                  <w:marRight w:val="0"/>
                  <w:marTop w:val="0"/>
                  <w:marBottom w:val="0"/>
                  <w:divBdr>
                    <w:top w:val="none" w:sz="0" w:space="0" w:color="auto"/>
                    <w:left w:val="none" w:sz="0" w:space="0" w:color="auto"/>
                    <w:bottom w:val="none" w:sz="0" w:space="0" w:color="auto"/>
                    <w:right w:val="none" w:sz="0" w:space="0" w:color="auto"/>
                  </w:divBdr>
                </w:div>
                <w:div w:id="542254222">
                  <w:marLeft w:val="0"/>
                  <w:marRight w:val="0"/>
                  <w:marTop w:val="0"/>
                  <w:marBottom w:val="0"/>
                  <w:divBdr>
                    <w:top w:val="none" w:sz="0" w:space="0" w:color="auto"/>
                    <w:left w:val="none" w:sz="0" w:space="0" w:color="auto"/>
                    <w:bottom w:val="none" w:sz="0" w:space="0" w:color="auto"/>
                    <w:right w:val="none" w:sz="0" w:space="0" w:color="auto"/>
                  </w:divBdr>
                </w:div>
                <w:div w:id="2102486050">
                  <w:marLeft w:val="0"/>
                  <w:marRight w:val="0"/>
                  <w:marTop w:val="0"/>
                  <w:marBottom w:val="0"/>
                  <w:divBdr>
                    <w:top w:val="none" w:sz="0" w:space="0" w:color="auto"/>
                    <w:left w:val="none" w:sz="0" w:space="0" w:color="auto"/>
                    <w:bottom w:val="none" w:sz="0" w:space="0" w:color="auto"/>
                    <w:right w:val="none" w:sz="0" w:space="0" w:color="auto"/>
                  </w:divBdr>
                </w:div>
              </w:divsChild>
            </w:div>
            <w:div w:id="1584294893">
              <w:marLeft w:val="0"/>
              <w:marRight w:val="0"/>
              <w:marTop w:val="0"/>
              <w:marBottom w:val="0"/>
              <w:divBdr>
                <w:top w:val="none" w:sz="0" w:space="0" w:color="auto"/>
                <w:left w:val="none" w:sz="0" w:space="0" w:color="auto"/>
                <w:bottom w:val="none" w:sz="0" w:space="0" w:color="auto"/>
                <w:right w:val="none" w:sz="0" w:space="0" w:color="auto"/>
              </w:divBdr>
              <w:divsChild>
                <w:div w:id="1889687823">
                  <w:marLeft w:val="0"/>
                  <w:marRight w:val="0"/>
                  <w:marTop w:val="0"/>
                  <w:marBottom w:val="0"/>
                  <w:divBdr>
                    <w:top w:val="none" w:sz="0" w:space="0" w:color="auto"/>
                    <w:left w:val="none" w:sz="0" w:space="0" w:color="auto"/>
                    <w:bottom w:val="none" w:sz="0" w:space="0" w:color="auto"/>
                    <w:right w:val="none" w:sz="0" w:space="0" w:color="auto"/>
                  </w:divBdr>
                </w:div>
                <w:div w:id="1059788809">
                  <w:marLeft w:val="0"/>
                  <w:marRight w:val="0"/>
                  <w:marTop w:val="0"/>
                  <w:marBottom w:val="0"/>
                  <w:divBdr>
                    <w:top w:val="none" w:sz="0" w:space="0" w:color="auto"/>
                    <w:left w:val="none" w:sz="0" w:space="0" w:color="auto"/>
                    <w:bottom w:val="none" w:sz="0" w:space="0" w:color="auto"/>
                    <w:right w:val="none" w:sz="0" w:space="0" w:color="auto"/>
                  </w:divBdr>
                </w:div>
                <w:div w:id="633948828">
                  <w:marLeft w:val="0"/>
                  <w:marRight w:val="0"/>
                  <w:marTop w:val="0"/>
                  <w:marBottom w:val="0"/>
                  <w:divBdr>
                    <w:top w:val="none" w:sz="0" w:space="0" w:color="auto"/>
                    <w:left w:val="none" w:sz="0" w:space="0" w:color="auto"/>
                    <w:bottom w:val="none" w:sz="0" w:space="0" w:color="auto"/>
                    <w:right w:val="none" w:sz="0" w:space="0" w:color="auto"/>
                  </w:divBdr>
                </w:div>
                <w:div w:id="1916011747">
                  <w:marLeft w:val="0"/>
                  <w:marRight w:val="0"/>
                  <w:marTop w:val="0"/>
                  <w:marBottom w:val="0"/>
                  <w:divBdr>
                    <w:top w:val="none" w:sz="0" w:space="0" w:color="auto"/>
                    <w:left w:val="none" w:sz="0" w:space="0" w:color="auto"/>
                    <w:bottom w:val="none" w:sz="0" w:space="0" w:color="auto"/>
                    <w:right w:val="none" w:sz="0" w:space="0" w:color="auto"/>
                  </w:divBdr>
                </w:div>
                <w:div w:id="2048411795">
                  <w:marLeft w:val="0"/>
                  <w:marRight w:val="0"/>
                  <w:marTop w:val="0"/>
                  <w:marBottom w:val="0"/>
                  <w:divBdr>
                    <w:top w:val="none" w:sz="0" w:space="0" w:color="auto"/>
                    <w:left w:val="none" w:sz="0" w:space="0" w:color="auto"/>
                    <w:bottom w:val="none" w:sz="0" w:space="0" w:color="auto"/>
                    <w:right w:val="none" w:sz="0" w:space="0" w:color="auto"/>
                  </w:divBdr>
                </w:div>
                <w:div w:id="1496653513">
                  <w:marLeft w:val="0"/>
                  <w:marRight w:val="0"/>
                  <w:marTop w:val="0"/>
                  <w:marBottom w:val="0"/>
                  <w:divBdr>
                    <w:top w:val="none" w:sz="0" w:space="0" w:color="auto"/>
                    <w:left w:val="none" w:sz="0" w:space="0" w:color="auto"/>
                    <w:bottom w:val="none" w:sz="0" w:space="0" w:color="auto"/>
                    <w:right w:val="none" w:sz="0" w:space="0" w:color="auto"/>
                  </w:divBdr>
                </w:div>
                <w:div w:id="63455382">
                  <w:marLeft w:val="0"/>
                  <w:marRight w:val="0"/>
                  <w:marTop w:val="0"/>
                  <w:marBottom w:val="0"/>
                  <w:divBdr>
                    <w:top w:val="none" w:sz="0" w:space="0" w:color="auto"/>
                    <w:left w:val="none" w:sz="0" w:space="0" w:color="auto"/>
                    <w:bottom w:val="none" w:sz="0" w:space="0" w:color="auto"/>
                    <w:right w:val="none" w:sz="0" w:space="0" w:color="auto"/>
                  </w:divBdr>
                </w:div>
                <w:div w:id="1416631737">
                  <w:marLeft w:val="0"/>
                  <w:marRight w:val="0"/>
                  <w:marTop w:val="0"/>
                  <w:marBottom w:val="0"/>
                  <w:divBdr>
                    <w:top w:val="none" w:sz="0" w:space="0" w:color="auto"/>
                    <w:left w:val="none" w:sz="0" w:space="0" w:color="auto"/>
                    <w:bottom w:val="none" w:sz="0" w:space="0" w:color="auto"/>
                    <w:right w:val="none" w:sz="0" w:space="0" w:color="auto"/>
                  </w:divBdr>
                </w:div>
              </w:divsChild>
            </w:div>
            <w:div w:id="20158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3520</Words>
  <Characters>21121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Mitkiewicz</dc:creator>
  <cp:lastModifiedBy>Anna Mitkiewicz</cp:lastModifiedBy>
  <cp:revision>1</cp:revision>
  <dcterms:created xsi:type="dcterms:W3CDTF">2018-05-11T10:37:00Z</dcterms:created>
  <dcterms:modified xsi:type="dcterms:W3CDTF">2018-05-11T10:39:00Z</dcterms:modified>
</cp:coreProperties>
</file>